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5B827">
      <w:pPr>
        <w:pStyle w:val="3"/>
        <w:spacing w:before="0" w:after="0"/>
        <w:jc w:val="center"/>
        <w:rPr>
          <w:rFonts w:ascii="宋体" w:hAnsi="宋体"/>
          <w:color w:val="000000"/>
          <w:sz w:val="36"/>
          <w:szCs w:val="36"/>
        </w:rPr>
      </w:pPr>
      <w:bookmarkStart w:id="0" w:name="_Toc166770254"/>
      <w:bookmarkStart w:id="1" w:name="_Toc6251"/>
      <w:bookmarkStart w:id="2" w:name="_Toc247513933"/>
      <w:bookmarkStart w:id="3" w:name="_Toc29953"/>
      <w:bookmarkStart w:id="4" w:name="_Toc24828"/>
      <w:bookmarkStart w:id="5" w:name="_Toc247527534"/>
      <w:r>
        <w:rPr>
          <w:rFonts w:hint="eastAsia" w:ascii="宋体" w:hAnsi="宋体"/>
          <w:color w:val="000000"/>
          <w:sz w:val="36"/>
          <w:szCs w:val="36"/>
        </w:rPr>
        <w:t>第一章</w:t>
      </w:r>
      <w:r>
        <w:rPr>
          <w:rFonts w:ascii="宋体" w:hAnsi="宋体"/>
          <w:color w:val="000000"/>
          <w:sz w:val="36"/>
          <w:szCs w:val="36"/>
        </w:rPr>
        <w:t xml:space="preserve"> </w:t>
      </w:r>
      <w:r>
        <w:rPr>
          <w:rFonts w:hint="eastAsia" w:ascii="宋体" w:hAnsi="宋体"/>
          <w:color w:val="000000"/>
          <w:sz w:val="36"/>
          <w:szCs w:val="36"/>
        </w:rPr>
        <w:t>招标公告</w:t>
      </w:r>
      <w:bookmarkEnd w:id="0"/>
      <w:bookmarkEnd w:id="1"/>
      <w:bookmarkEnd w:id="2"/>
      <w:bookmarkEnd w:id="3"/>
      <w:bookmarkEnd w:id="4"/>
      <w:bookmarkEnd w:id="5"/>
    </w:p>
    <w:p w14:paraId="3A5E485C">
      <w:pPr>
        <w:spacing w:line="360" w:lineRule="auto"/>
        <w:jc w:val="center"/>
        <w:rPr>
          <w:rFonts w:ascii="宋体" w:hAnsi="宋体" w:cs="宋体"/>
          <w:b/>
          <w:bCs/>
          <w:color w:val="auto"/>
          <w:sz w:val="30"/>
          <w:szCs w:val="30"/>
        </w:rPr>
      </w:pPr>
      <w:r>
        <w:rPr>
          <w:rFonts w:hint="eastAsia" w:ascii="宋体" w:hAnsi="宋体" w:cs="宋体"/>
          <w:b/>
          <w:bCs/>
          <w:color w:val="auto"/>
          <w:sz w:val="30"/>
          <w:szCs w:val="30"/>
        </w:rPr>
        <w:t>中国电子科技集团公司第四十七研究所屋顶</w:t>
      </w:r>
    </w:p>
    <w:p w14:paraId="0916AD3A">
      <w:pPr>
        <w:spacing w:line="360" w:lineRule="auto"/>
        <w:jc w:val="center"/>
        <w:rPr>
          <w:rFonts w:ascii="宋体" w:hAnsi="宋体"/>
          <w:color w:val="auto"/>
          <w:sz w:val="20"/>
          <w:szCs w:val="20"/>
        </w:rPr>
      </w:pPr>
      <w:r>
        <w:rPr>
          <w:rFonts w:hint="eastAsia" w:ascii="宋体" w:hAnsi="宋体" w:cs="宋体"/>
          <w:b/>
          <w:bCs/>
          <w:color w:val="auto"/>
          <w:sz w:val="30"/>
          <w:szCs w:val="30"/>
        </w:rPr>
        <w:t>分布式光伏发电项目EPC总承包项目</w:t>
      </w:r>
    </w:p>
    <w:p w14:paraId="460043B1">
      <w:pPr>
        <w:pStyle w:val="4"/>
        <w:spacing w:before="0" w:after="0" w:line="360" w:lineRule="auto"/>
        <w:ind w:firstLine="482"/>
        <w:rPr>
          <w:rFonts w:ascii="宋体" w:hAnsi="宋体" w:eastAsia="宋体" w:cs="宋体"/>
          <w:color w:val="auto"/>
          <w:sz w:val="24"/>
          <w:szCs w:val="24"/>
        </w:rPr>
      </w:pPr>
      <w:bookmarkStart w:id="6" w:name="_Toc1558"/>
      <w:bookmarkStart w:id="7" w:name="_Toc12675"/>
      <w:bookmarkStart w:id="8" w:name="_Toc24107"/>
      <w:bookmarkStart w:id="9" w:name="_Toc247513934"/>
      <w:bookmarkStart w:id="10" w:name="_Toc247527535"/>
      <w:bookmarkStart w:id="11" w:name="_Toc152045512"/>
      <w:bookmarkStart w:id="12" w:name="_Toc144974480"/>
      <w:bookmarkStart w:id="13" w:name="_Toc152042288"/>
      <w:r>
        <w:rPr>
          <w:rFonts w:ascii="宋体" w:hAnsi="宋体" w:eastAsia="宋体" w:cs="宋体"/>
          <w:color w:val="auto"/>
          <w:sz w:val="24"/>
          <w:szCs w:val="24"/>
        </w:rPr>
        <w:t xml:space="preserve">1. </w:t>
      </w:r>
      <w:r>
        <w:rPr>
          <w:rFonts w:hint="eastAsia" w:ascii="宋体" w:hAnsi="宋体" w:eastAsia="宋体" w:cs="宋体"/>
          <w:color w:val="auto"/>
          <w:sz w:val="24"/>
          <w:szCs w:val="24"/>
        </w:rPr>
        <w:t>招标条件</w:t>
      </w:r>
      <w:bookmarkEnd w:id="6"/>
      <w:bookmarkEnd w:id="7"/>
      <w:bookmarkEnd w:id="8"/>
      <w:bookmarkEnd w:id="9"/>
      <w:bookmarkEnd w:id="10"/>
      <w:bookmarkEnd w:id="11"/>
      <w:bookmarkEnd w:id="12"/>
      <w:bookmarkEnd w:id="13"/>
    </w:p>
    <w:p w14:paraId="1331AAEE">
      <w:pPr>
        <w:spacing w:line="360" w:lineRule="auto"/>
        <w:rPr>
          <w:rFonts w:ascii="宋体" w:hAnsi="宋体" w:cs="宋体"/>
          <w:color w:val="auto"/>
          <w:sz w:val="24"/>
        </w:rPr>
      </w:pPr>
      <w:r>
        <w:rPr>
          <w:rFonts w:hint="eastAsia" w:ascii="宋体" w:hAnsi="宋体" w:cs="宋体"/>
          <w:color w:val="auto"/>
          <w:sz w:val="24"/>
        </w:rPr>
        <w:t>　　本招标项目</w:t>
      </w:r>
      <w:bookmarkStart w:id="14" w:name="_Hlk194048060"/>
      <w:bookmarkStart w:id="15" w:name="_Hlk191252372"/>
      <w:r>
        <w:rPr>
          <w:rFonts w:hint="eastAsia" w:ascii="宋体" w:hAnsi="宋体" w:cs="宋体"/>
          <w:color w:val="auto"/>
          <w:sz w:val="24"/>
        </w:rPr>
        <w:t>中国电子科技集团公司第四十七研究所屋顶</w:t>
      </w:r>
      <w:bookmarkEnd w:id="14"/>
      <w:r>
        <w:rPr>
          <w:rFonts w:hint="eastAsia" w:ascii="宋体" w:hAnsi="宋体" w:cs="宋体"/>
          <w:color w:val="auto"/>
          <w:sz w:val="24"/>
        </w:rPr>
        <w:t>分布式光伏发电项目总承包项目</w:t>
      </w:r>
      <w:bookmarkEnd w:id="15"/>
      <w:r>
        <w:rPr>
          <w:rFonts w:hint="eastAsia" w:ascii="宋体" w:hAnsi="宋体" w:cs="宋体"/>
          <w:color w:val="auto"/>
          <w:sz w:val="24"/>
        </w:rPr>
        <w:t>包位于辽宁省沈阳市。招标人为</w:t>
      </w:r>
      <w:r>
        <w:rPr>
          <w:rFonts w:hint="eastAsia" w:ascii="宋体" w:hAnsi="宋体" w:cs="宋体"/>
          <w:color w:val="auto"/>
          <w:sz w:val="24"/>
          <w:u w:val="single"/>
        </w:rPr>
        <w:t>中航建投能源科技（北京）有限公司</w:t>
      </w:r>
      <w:r>
        <w:rPr>
          <w:rFonts w:hint="eastAsia" w:ascii="宋体" w:hAnsi="宋体" w:cs="宋体"/>
          <w:color w:val="auto"/>
          <w:sz w:val="24"/>
        </w:rPr>
        <w:t>。项目已具备招标条件，现对该项目进行公开招标。</w:t>
      </w:r>
    </w:p>
    <w:p w14:paraId="737726D4">
      <w:pPr>
        <w:pStyle w:val="4"/>
        <w:spacing w:before="0" w:after="0" w:line="360" w:lineRule="auto"/>
        <w:ind w:firstLine="482"/>
        <w:rPr>
          <w:rFonts w:ascii="宋体" w:hAnsi="宋体" w:eastAsia="宋体" w:cs="宋体"/>
          <w:color w:val="auto"/>
          <w:sz w:val="24"/>
          <w:szCs w:val="24"/>
        </w:rPr>
      </w:pPr>
      <w:bookmarkStart w:id="16" w:name="_Toc9391"/>
      <w:bookmarkStart w:id="17" w:name="_Toc144974481"/>
      <w:bookmarkStart w:id="18" w:name="_Toc152045513"/>
      <w:bookmarkStart w:id="19" w:name="_Toc247513935"/>
      <w:bookmarkStart w:id="20" w:name="_Toc22906"/>
      <w:bookmarkStart w:id="21" w:name="_Toc152042289"/>
      <w:bookmarkStart w:id="22" w:name="_Toc17646"/>
      <w:bookmarkStart w:id="23" w:name="_Toc247527536"/>
      <w:r>
        <w:rPr>
          <w:rFonts w:ascii="宋体" w:hAnsi="宋体" w:eastAsia="宋体" w:cs="宋体"/>
          <w:color w:val="auto"/>
          <w:sz w:val="24"/>
          <w:szCs w:val="24"/>
        </w:rPr>
        <w:t xml:space="preserve">2. </w:t>
      </w:r>
      <w:r>
        <w:rPr>
          <w:rFonts w:hint="eastAsia" w:ascii="宋体" w:hAnsi="宋体" w:eastAsia="宋体" w:cs="宋体"/>
          <w:color w:val="auto"/>
          <w:sz w:val="24"/>
          <w:szCs w:val="24"/>
        </w:rPr>
        <w:t>项目概况与招标范围</w:t>
      </w:r>
      <w:bookmarkEnd w:id="16"/>
      <w:bookmarkEnd w:id="17"/>
      <w:bookmarkEnd w:id="18"/>
      <w:bookmarkEnd w:id="19"/>
      <w:bookmarkEnd w:id="20"/>
      <w:bookmarkEnd w:id="21"/>
      <w:bookmarkEnd w:id="22"/>
      <w:bookmarkEnd w:id="23"/>
    </w:p>
    <w:p w14:paraId="3D197FF6">
      <w:pPr>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、项目名称：中国电子科技集团公司第四十七研究所屋顶分布式光伏发电项目；</w:t>
      </w:r>
    </w:p>
    <w:p w14:paraId="164EDE68">
      <w:pPr>
        <w:spacing w:line="360" w:lineRule="auto"/>
        <w:ind w:firstLine="480" w:firstLineChars="200"/>
        <w:rPr>
          <w:rFonts w:ascii="宋体" w:hAnsi="宋体" w:cs="宋体"/>
          <w:color w:val="auto"/>
          <w:sz w:val="24"/>
        </w:rPr>
      </w:pPr>
      <w:bookmarkStart w:id="24" w:name="2、招标编号：NMGJC-2020-003"/>
      <w:bookmarkEnd w:id="24"/>
      <w:r>
        <w:rPr>
          <w:rFonts w:ascii="宋体" w:hAnsi="宋体" w:cs="宋体"/>
          <w:color w:val="auto"/>
          <w:sz w:val="24"/>
        </w:rPr>
        <w:t>2</w:t>
      </w:r>
      <w:r>
        <w:rPr>
          <w:rFonts w:hint="eastAsia" w:ascii="宋体" w:hAnsi="宋体" w:cs="宋体"/>
          <w:color w:val="auto"/>
          <w:sz w:val="24"/>
        </w:rPr>
        <w:t>、招标编号：NKZB-202</w:t>
      </w:r>
      <w:r>
        <w:rPr>
          <w:rFonts w:ascii="宋体" w:hAnsi="宋体" w:cs="宋体"/>
          <w:color w:val="auto"/>
          <w:sz w:val="24"/>
        </w:rPr>
        <w:t>5</w:t>
      </w:r>
      <w:r>
        <w:rPr>
          <w:rFonts w:hint="eastAsia" w:ascii="宋体" w:hAnsi="宋体" w:cs="宋体"/>
          <w:color w:val="auto"/>
          <w:sz w:val="24"/>
        </w:rPr>
        <w:t>04；</w:t>
      </w:r>
    </w:p>
    <w:p w14:paraId="6AB6EDAE">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、本工程计划工期：计划</w:t>
      </w:r>
      <w:r>
        <w:rPr>
          <w:rFonts w:ascii="宋体" w:hAnsi="宋体" w:cs="宋体"/>
          <w:color w:val="auto"/>
          <w:sz w:val="24"/>
        </w:rPr>
        <w:t>2025</w:t>
      </w:r>
      <w:r>
        <w:rPr>
          <w:rFonts w:hint="eastAsia" w:ascii="宋体" w:hAnsi="宋体" w:cs="宋体"/>
          <w:color w:val="auto"/>
          <w:sz w:val="24"/>
        </w:rPr>
        <w:t>年</w:t>
      </w:r>
      <w:r>
        <w:rPr>
          <w:rFonts w:ascii="宋体" w:hAnsi="宋体" w:cs="宋体"/>
          <w:color w:val="auto"/>
          <w:sz w:val="24"/>
        </w:rPr>
        <w:t>4</w:t>
      </w:r>
      <w:r>
        <w:rPr>
          <w:rFonts w:hint="eastAsia" w:ascii="宋体" w:hAnsi="宋体" w:cs="宋体"/>
          <w:color w:val="auto"/>
          <w:sz w:val="24"/>
        </w:rPr>
        <w:t>月2</w:t>
      </w:r>
      <w:r>
        <w:rPr>
          <w:rFonts w:ascii="宋体" w:hAnsi="宋体" w:cs="宋体"/>
          <w:color w:val="auto"/>
          <w:sz w:val="24"/>
        </w:rPr>
        <w:t>2</w:t>
      </w:r>
      <w:r>
        <w:rPr>
          <w:rFonts w:hint="eastAsia" w:ascii="宋体" w:hAnsi="宋体" w:cs="宋体"/>
          <w:color w:val="auto"/>
          <w:sz w:val="24"/>
        </w:rPr>
        <w:t>日开工，具体开工时间由发包人通知确定，但总工期不变（总工期指自发包人下发开工通知到全部并网发电）。</w:t>
      </w:r>
    </w:p>
    <w:p w14:paraId="06C92B5E">
      <w:pPr>
        <w:spacing w:line="360" w:lineRule="auto"/>
        <w:ind w:firstLine="480" w:firstLineChars="200"/>
        <w:rPr>
          <w:rFonts w:ascii="宋体" w:hAnsi="宋体" w:cs="宋体"/>
          <w:color w:val="auto"/>
          <w:sz w:val="24"/>
        </w:rPr>
      </w:pPr>
      <w:r>
        <w:rPr>
          <w:rFonts w:hint="eastAsia" w:ascii="宋体" w:hAnsi="宋体" w:cs="宋体"/>
          <w:color w:val="auto"/>
          <w:sz w:val="24"/>
        </w:rPr>
        <w:t>本工程计划建设总工期90天，工期总目标是：光伏电站全部设备安装调试完成且全容量并网发电。</w:t>
      </w:r>
    </w:p>
    <w:p w14:paraId="6E9171FD">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、标段划分：本项目划分</w:t>
      </w:r>
      <w:r>
        <w:rPr>
          <w:rFonts w:ascii="宋体" w:hAnsi="宋体" w:cs="宋体"/>
          <w:color w:val="auto"/>
          <w:sz w:val="24"/>
        </w:rPr>
        <w:t>1</w:t>
      </w:r>
      <w:r>
        <w:rPr>
          <w:rFonts w:hint="eastAsia" w:ascii="宋体" w:hAnsi="宋体" w:cs="宋体"/>
          <w:color w:val="auto"/>
          <w:sz w:val="24"/>
        </w:rPr>
        <w:t>个标段；</w:t>
      </w:r>
      <w:r>
        <w:rPr>
          <w:rFonts w:ascii="宋体" w:hAnsi="宋体" w:cs="宋体"/>
          <w:color w:val="auto"/>
          <w:sz w:val="24"/>
        </w:rPr>
        <w:t xml:space="preserve"> </w:t>
      </w:r>
    </w:p>
    <w:p w14:paraId="5CCEE3A1">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、招标内容：</w:t>
      </w:r>
    </w:p>
    <w:p w14:paraId="02EFD069">
      <w:pPr>
        <w:tabs>
          <w:tab w:val="left" w:pos="90"/>
        </w:tabs>
        <w:spacing w:line="360" w:lineRule="auto"/>
        <w:rPr>
          <w:rFonts w:ascii="宋体" w:hAnsi="宋体" w:cs="宋体"/>
          <w:color w:val="auto"/>
          <w:sz w:val="24"/>
        </w:rPr>
      </w:pPr>
      <w:r>
        <w:rPr>
          <w:rFonts w:ascii="宋体" w:hAnsi="宋体" w:cs="宋体"/>
          <w:color w:val="auto"/>
          <w:sz w:val="24"/>
        </w:rPr>
        <w:tab/>
      </w:r>
      <w:r>
        <w:rPr>
          <w:rFonts w:ascii="宋体" w:hAnsi="宋体" w:cs="宋体"/>
          <w:color w:val="auto"/>
          <w:sz w:val="24"/>
        </w:rPr>
        <w:tab/>
      </w:r>
      <w:r>
        <w:rPr>
          <w:rFonts w:hint="eastAsia" w:ascii="宋体" w:hAnsi="宋体" w:cs="宋体"/>
          <w:color w:val="auto"/>
          <w:sz w:val="24"/>
        </w:rPr>
        <w:t>本项目</w:t>
      </w:r>
      <w:bookmarkStart w:id="25" w:name="_Toc247527537"/>
      <w:bookmarkStart w:id="26" w:name="_Toc247513936"/>
      <w:bookmarkStart w:id="27" w:name="_Toc144974482"/>
      <w:bookmarkStart w:id="28" w:name="_Toc16014"/>
      <w:bookmarkStart w:id="29" w:name="_Toc152045514"/>
      <w:bookmarkStart w:id="30" w:name="_Toc152042290"/>
      <w:bookmarkStart w:id="31" w:name="_Toc20484"/>
      <w:bookmarkStart w:id="32" w:name="_Toc22503"/>
      <w:r>
        <w:rPr>
          <w:rFonts w:hint="eastAsia" w:ascii="宋体" w:hAnsi="宋体" w:cs="宋体"/>
          <w:color w:val="auto"/>
          <w:sz w:val="24"/>
        </w:rPr>
        <w:t>为中国电子科技集团公司第四十七研究所屋顶分布式光伏发电项目（以下简称本工程）位于辽宁省沈阳市。本工程光伏组件布置在中国电子科技集团公司第四十七研究所屋顶，拟规划直流侧容量为1.36974MWp，交流侧容量为1.2MW，容配比为1.141。利用中国电子科技集团公司第四十七研究所屋顶厂房屋面安装光伏发电系统，利用太阳光的辐照度进行发电。本工程以0.4kV电压等级并网，0.4kV接入采用“自发自用，余电上网”模式建设光伏发电项目。</w:t>
      </w:r>
    </w:p>
    <w:p w14:paraId="70E74FF0">
      <w:pPr>
        <w:pStyle w:val="4"/>
        <w:spacing w:before="0" w:after="0" w:line="360" w:lineRule="auto"/>
        <w:ind w:firstLine="482"/>
        <w:rPr>
          <w:rFonts w:ascii="宋体" w:hAnsi="宋体" w:eastAsia="宋体" w:cs="宋体"/>
          <w:color w:val="auto"/>
          <w:sz w:val="24"/>
          <w:szCs w:val="24"/>
        </w:rPr>
      </w:pPr>
      <w:r>
        <w:rPr>
          <w:rFonts w:ascii="宋体" w:hAnsi="宋体" w:eastAsia="宋体" w:cs="宋体"/>
          <w:color w:val="auto"/>
          <w:sz w:val="24"/>
          <w:szCs w:val="24"/>
        </w:rPr>
        <w:t xml:space="preserve">3. </w:t>
      </w:r>
      <w:r>
        <w:rPr>
          <w:rFonts w:hint="eastAsia" w:ascii="宋体" w:hAnsi="宋体" w:eastAsia="宋体" w:cs="宋体"/>
          <w:color w:val="auto"/>
          <w:sz w:val="24"/>
          <w:szCs w:val="24"/>
        </w:rPr>
        <w:t>投标人资格要求</w:t>
      </w:r>
      <w:bookmarkEnd w:id="25"/>
      <w:bookmarkEnd w:id="26"/>
      <w:bookmarkEnd w:id="27"/>
      <w:bookmarkEnd w:id="28"/>
      <w:bookmarkEnd w:id="29"/>
      <w:bookmarkEnd w:id="30"/>
      <w:bookmarkEnd w:id="31"/>
      <w:bookmarkEnd w:id="32"/>
    </w:p>
    <w:p w14:paraId="74F2AC56">
      <w:pPr>
        <w:ind w:firstLine="482"/>
        <w:rPr>
          <w:rFonts w:ascii="宋体" w:hAnsi="宋体" w:cs="宋体"/>
          <w:color w:val="auto"/>
          <w:sz w:val="24"/>
        </w:rPr>
      </w:pPr>
      <w:bookmarkStart w:id="33" w:name="_Toc144974483"/>
      <w:bookmarkStart w:id="34" w:name="_Toc247527538"/>
      <w:bookmarkStart w:id="35" w:name="_Toc152042291"/>
      <w:bookmarkStart w:id="36" w:name="_Toc247513937"/>
      <w:bookmarkStart w:id="37" w:name="_Toc152045515"/>
      <w:r>
        <w:rPr>
          <w:rFonts w:hint="eastAsia" w:ascii="宋体" w:hAnsi="宋体" w:cs="宋体"/>
          <w:b/>
          <w:bCs/>
          <w:color w:val="auto"/>
          <w:sz w:val="24"/>
        </w:rPr>
        <w:t>通用资格要求</w:t>
      </w:r>
    </w:p>
    <w:p w14:paraId="1CCA4CB7">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人须具有独立订立合同的权利、履行合同的能力，包括专业、技术资格和能力，资金、设备和其他物质设施状况，管理能力、经验、信誉和相应的从业人员；没有处于被责令停业，投标资格被取消，财产被接管、冻结、破产等状态；且在最近三年内没有骗取中标和严重违约及重大工程质量问题。</w:t>
      </w:r>
    </w:p>
    <w:p w14:paraId="17EDCA7F">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）投标人通过“国家企业信用信息公示系统（</w:t>
      </w:r>
      <w:r>
        <w:rPr>
          <w:rFonts w:ascii="宋体" w:hAnsi="宋体" w:cs="宋体"/>
          <w:color w:val="auto"/>
          <w:sz w:val="24"/>
        </w:rPr>
        <w:t>http://www.gsxt.gov.cn/index.html</w:t>
      </w:r>
      <w:r>
        <w:rPr>
          <w:rFonts w:hint="eastAsia" w:ascii="宋体" w:hAnsi="宋体" w:cs="宋体"/>
          <w:color w:val="auto"/>
          <w:sz w:val="24"/>
        </w:rPr>
        <w:t>）”查询企业未被列入经营异常名录信息、列入严重违法失信名单（黑名单）信息的记录。</w:t>
      </w:r>
    </w:p>
    <w:p w14:paraId="187E1E97">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）投标人通过“信用中国”（</w:t>
      </w:r>
      <w:r>
        <w:rPr>
          <w:rFonts w:ascii="宋体" w:hAnsi="宋体" w:cs="宋体"/>
          <w:color w:val="auto"/>
          <w:sz w:val="24"/>
        </w:rPr>
        <w:t>http://www.creditchina.gov.cn/</w:t>
      </w:r>
      <w:r>
        <w:rPr>
          <w:rFonts w:hint="eastAsia" w:ascii="宋体" w:hAnsi="宋体" w:cs="宋体"/>
          <w:color w:val="auto"/>
          <w:sz w:val="24"/>
        </w:rPr>
        <w:t>）查询企业信用信息，须无失信或其他重大违法行为的记录。</w:t>
      </w:r>
    </w:p>
    <w:p w14:paraId="39684007">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）投标人通过“中国裁判文书网</w:t>
      </w:r>
      <w:r>
        <w:rPr>
          <w:rFonts w:ascii="宋体" w:hAnsi="宋体" w:cs="宋体"/>
          <w:color w:val="auto"/>
          <w:sz w:val="24"/>
        </w:rPr>
        <w:t xml:space="preserve"> http://wenshu.court.gov.cn/</w:t>
      </w:r>
      <w:r>
        <w:rPr>
          <w:rFonts w:hint="eastAsia" w:ascii="宋体" w:hAnsi="宋体" w:cs="宋体"/>
          <w:color w:val="auto"/>
          <w:sz w:val="24"/>
        </w:rPr>
        <w:t>”查询企业行贿犯罪信息，须无行贿犯罪记录。</w:t>
      </w:r>
    </w:p>
    <w:p w14:paraId="6F6D16B8">
      <w:pPr>
        <w:spacing w:line="360" w:lineRule="auto"/>
        <w:ind w:firstLine="480" w:firstLineChars="200"/>
        <w:rPr>
          <w:rFonts w:ascii="宋体" w:hAnsi="宋体" w:cs="宋体"/>
          <w:bCs/>
          <w:color w:val="auto"/>
          <w:sz w:val="24"/>
        </w:rPr>
      </w:pPr>
      <w:r>
        <w:rPr>
          <w:rFonts w:hint="eastAsia" w:ascii="宋体" w:hAnsi="宋体" w:cs="宋体"/>
          <w:bCs/>
          <w:color w:val="auto"/>
          <w:sz w:val="24"/>
        </w:rPr>
        <w:t>（</w:t>
      </w:r>
      <w:r>
        <w:rPr>
          <w:rFonts w:ascii="宋体" w:hAnsi="宋体" w:cs="宋体"/>
          <w:bCs/>
          <w:color w:val="auto"/>
          <w:sz w:val="24"/>
        </w:rPr>
        <w:t>5</w:t>
      </w:r>
      <w:r>
        <w:rPr>
          <w:rFonts w:hint="eastAsia" w:ascii="宋体" w:hAnsi="宋体" w:cs="宋体"/>
          <w:bCs/>
          <w:color w:val="auto"/>
          <w:sz w:val="24"/>
        </w:rPr>
        <w:t>）本次招标</w:t>
      </w:r>
      <w:r>
        <w:rPr>
          <w:rFonts w:hint="eastAsia" w:ascii="宋体" w:hAnsi="宋体" w:cs="宋体"/>
          <w:b/>
          <w:bCs/>
          <w:color w:val="auto"/>
          <w:sz w:val="24"/>
        </w:rPr>
        <w:t>接受</w:t>
      </w:r>
      <w:r>
        <w:rPr>
          <w:rFonts w:hint="eastAsia" w:ascii="宋体" w:hAnsi="宋体" w:cs="宋体"/>
          <w:bCs/>
          <w:color w:val="auto"/>
          <w:sz w:val="24"/>
        </w:rPr>
        <w:t>联合体投标。</w:t>
      </w:r>
    </w:p>
    <w:p w14:paraId="470D8A4D">
      <w:pPr>
        <w:ind w:firstLine="482"/>
        <w:rPr>
          <w:rFonts w:ascii="宋体" w:hAnsi="宋体" w:cs="宋体"/>
          <w:color w:val="auto"/>
        </w:rPr>
      </w:pPr>
      <w:r>
        <w:rPr>
          <w:rFonts w:hint="eastAsia" w:ascii="宋体" w:hAnsi="宋体" w:cs="宋体"/>
          <w:b/>
          <w:bCs/>
          <w:color w:val="auto"/>
          <w:sz w:val="24"/>
        </w:rPr>
        <w:t>专用资格要求</w:t>
      </w:r>
    </w:p>
    <w:p w14:paraId="6D7F96BE">
      <w:pPr>
        <w:pStyle w:val="10"/>
        <w:ind w:firstLine="480" w:firstLineChars="200"/>
        <w:rPr>
          <w:rFonts w:ascii="宋体" w:hAnsi="宋体" w:cs="宋体"/>
          <w:color w:val="auto"/>
          <w:szCs w:val="24"/>
        </w:rPr>
      </w:pPr>
      <w:bookmarkStart w:id="38" w:name="_Toc28873"/>
      <w:bookmarkStart w:id="39" w:name="_Toc18921"/>
      <w:bookmarkStart w:id="40" w:name="_Toc16104"/>
      <w:r>
        <w:rPr>
          <w:rFonts w:hint="eastAsia" w:ascii="宋体" w:hAnsi="宋体" w:cs="宋体"/>
          <w:color w:val="auto"/>
          <w:szCs w:val="24"/>
        </w:rPr>
        <w:t>【</w:t>
      </w:r>
      <w:r>
        <w:rPr>
          <w:rFonts w:ascii="宋体" w:hAnsi="宋体" w:cs="宋体"/>
          <w:color w:val="auto"/>
          <w:szCs w:val="24"/>
        </w:rPr>
        <w:t>1</w:t>
      </w:r>
      <w:r>
        <w:rPr>
          <w:rFonts w:hint="eastAsia" w:ascii="宋体" w:hAnsi="宋体" w:cs="宋体"/>
          <w:color w:val="auto"/>
          <w:szCs w:val="24"/>
        </w:rPr>
        <w:t>】</w:t>
      </w:r>
      <w:r>
        <w:rPr>
          <w:rFonts w:hint="eastAsia" w:ascii="宋体" w:hAnsi="宋体" w:cs="宋体"/>
          <w:b/>
          <w:bCs/>
          <w:color w:val="auto"/>
          <w:kern w:val="2"/>
          <w:szCs w:val="24"/>
        </w:rPr>
        <w:t>资质要求：</w:t>
      </w:r>
    </w:p>
    <w:p w14:paraId="52C6F102">
      <w:pPr>
        <w:spacing w:line="360" w:lineRule="auto"/>
        <w:ind w:left="420"/>
        <w:rPr>
          <w:rFonts w:ascii="宋体" w:hAnsi="宋体"/>
          <w:color w:val="auto"/>
          <w:sz w:val="24"/>
        </w:rPr>
      </w:pPr>
      <w:r>
        <w:rPr>
          <w:rFonts w:hint="eastAsia" w:ascii="宋体" w:hAnsi="宋体"/>
          <w:color w:val="auto"/>
          <w:sz w:val="24"/>
        </w:rPr>
        <w:t>投标人须为依法注册的独立法人或其他组织，须提供有效的证明文件。</w:t>
      </w:r>
    </w:p>
    <w:p w14:paraId="3518A87A">
      <w:pPr>
        <w:spacing w:line="360" w:lineRule="auto"/>
        <w:ind w:firstLine="480" w:firstLineChars="200"/>
        <w:rPr>
          <w:rFonts w:ascii="宋体" w:hAnsi="宋体"/>
          <w:color w:val="auto"/>
          <w:sz w:val="24"/>
        </w:rPr>
      </w:pPr>
      <w:r>
        <w:rPr>
          <w:rFonts w:hint="eastAsia" w:ascii="宋体" w:hAnsi="宋体"/>
          <w:color w:val="auto"/>
          <w:sz w:val="24"/>
        </w:rPr>
        <w:t>联合体投标的，联合体成员（含牵头人）应满足下列要求：</w:t>
      </w:r>
    </w:p>
    <w:p w14:paraId="0E04267E">
      <w:pPr>
        <w:pStyle w:val="11"/>
        <w:numPr>
          <w:ilvl w:val="0"/>
          <w:numId w:val="1"/>
        </w:numPr>
        <w:spacing w:line="360" w:lineRule="auto"/>
        <w:ind w:firstLineChars="0"/>
        <w:rPr>
          <w:rFonts w:ascii="宋体" w:hAnsi="宋体"/>
          <w:color w:val="auto"/>
          <w:sz w:val="24"/>
        </w:rPr>
      </w:pPr>
      <w:r>
        <w:rPr>
          <w:rFonts w:hint="eastAsia" w:ascii="宋体" w:hAnsi="宋体"/>
          <w:color w:val="auto"/>
          <w:sz w:val="24"/>
        </w:rPr>
        <w:t>工程设计综合甲级资质；或工程设计电力行业（新能源发电）专业乙级资质；</w:t>
      </w:r>
    </w:p>
    <w:p w14:paraId="50455EE7">
      <w:pPr>
        <w:spacing w:line="360" w:lineRule="auto"/>
        <w:ind w:firstLine="480" w:firstLineChars="200"/>
        <w:rPr>
          <w:rFonts w:ascii="宋体" w:hAnsi="宋体"/>
          <w:color w:val="auto"/>
          <w:sz w:val="24"/>
          <w:highlight w:val="yellow"/>
        </w:rPr>
      </w:pPr>
      <w:r>
        <w:rPr>
          <w:rFonts w:hint="eastAsia" w:ascii="宋体" w:hAnsi="宋体"/>
          <w:color w:val="auto"/>
          <w:sz w:val="24"/>
        </w:rPr>
        <w:t>②电力工程施工总承包二级及以上；</w:t>
      </w:r>
    </w:p>
    <w:p w14:paraId="1056A76D">
      <w:pPr>
        <w:spacing w:line="360" w:lineRule="auto"/>
        <w:ind w:firstLine="480" w:firstLineChars="200"/>
        <w:rPr>
          <w:rFonts w:ascii="宋体" w:hAnsi="宋体"/>
          <w:color w:val="auto"/>
          <w:sz w:val="24"/>
        </w:rPr>
      </w:pPr>
      <w:r>
        <w:rPr>
          <w:rFonts w:hint="eastAsia" w:ascii="宋体" w:hAnsi="宋体"/>
          <w:color w:val="auto"/>
          <w:sz w:val="24"/>
        </w:rPr>
        <w:t>③《承装</w:t>
      </w:r>
      <w:r>
        <w:rPr>
          <w:rFonts w:ascii="宋体" w:hAnsi="宋体"/>
          <w:color w:val="auto"/>
          <w:sz w:val="24"/>
        </w:rPr>
        <w:t>(</w:t>
      </w:r>
      <w:r>
        <w:rPr>
          <w:rFonts w:hint="eastAsia" w:ascii="宋体" w:hAnsi="宋体"/>
          <w:color w:val="auto"/>
          <w:sz w:val="24"/>
        </w:rPr>
        <w:t>修、试</w:t>
      </w:r>
      <w:r>
        <w:rPr>
          <w:rFonts w:ascii="宋体" w:hAnsi="宋体"/>
          <w:color w:val="auto"/>
          <w:sz w:val="24"/>
        </w:rPr>
        <w:t>)</w:t>
      </w:r>
      <w:r>
        <w:rPr>
          <w:rFonts w:hint="eastAsia" w:ascii="宋体" w:hAnsi="宋体"/>
          <w:color w:val="auto"/>
          <w:sz w:val="24"/>
        </w:rPr>
        <w:t>电力设施许可证》四级及以上资质和有效的安全生产许可证；</w:t>
      </w:r>
    </w:p>
    <w:p w14:paraId="6761BC77">
      <w:pPr>
        <w:spacing w:line="360" w:lineRule="auto"/>
        <w:ind w:firstLine="480" w:firstLineChars="200"/>
        <w:rPr>
          <w:rFonts w:ascii="宋体" w:hAnsi="宋体"/>
          <w:color w:val="auto"/>
          <w:sz w:val="24"/>
        </w:rPr>
      </w:pPr>
      <w:r>
        <w:rPr>
          <w:rFonts w:hint="eastAsia" w:ascii="宋体" w:hAnsi="宋体"/>
          <w:color w:val="auto"/>
          <w:sz w:val="24"/>
        </w:rPr>
        <w:t>注：联合体成员（含牵头方）数量不得超过</w:t>
      </w:r>
      <w:r>
        <w:rPr>
          <w:rFonts w:ascii="宋体" w:hAnsi="宋体"/>
          <w:color w:val="auto"/>
          <w:sz w:val="24"/>
        </w:rPr>
        <w:t>2</w:t>
      </w:r>
      <w:r>
        <w:rPr>
          <w:rFonts w:hint="eastAsia" w:ascii="宋体" w:hAnsi="宋体"/>
          <w:color w:val="auto"/>
          <w:sz w:val="24"/>
        </w:rPr>
        <w:t>家，其中联合体应具备上述资质。</w:t>
      </w:r>
    </w:p>
    <w:p w14:paraId="2B880017">
      <w:pPr>
        <w:spacing w:line="360" w:lineRule="auto"/>
        <w:ind w:firstLine="480" w:firstLineChars="200"/>
        <w:rPr>
          <w:rFonts w:ascii="宋体" w:hAnsi="宋体"/>
          <w:color w:val="auto"/>
          <w:sz w:val="24"/>
        </w:rPr>
      </w:pPr>
      <w:r>
        <w:rPr>
          <w:rFonts w:hint="eastAsia" w:ascii="宋体" w:hAnsi="宋体"/>
          <w:color w:val="auto"/>
          <w:sz w:val="24"/>
        </w:rPr>
        <w:t>④联合体各方应签订联合体协议书，明确联合体牵头人和各方权利义务，由联合体牵头单位负责本项目报名、递交投标文件等相关事项。</w:t>
      </w:r>
    </w:p>
    <w:p w14:paraId="1B784A8C">
      <w:pPr>
        <w:spacing w:line="360" w:lineRule="auto"/>
        <w:ind w:firstLine="480" w:firstLineChars="200"/>
        <w:rPr>
          <w:rFonts w:ascii="宋体" w:hAnsi="宋体"/>
          <w:color w:val="auto"/>
          <w:sz w:val="24"/>
        </w:rPr>
      </w:pPr>
      <w:r>
        <w:rPr>
          <w:rFonts w:hint="eastAsia" w:ascii="宋体" w:hAnsi="宋体"/>
          <w:color w:val="auto"/>
          <w:sz w:val="24"/>
        </w:rPr>
        <w:t>⑤由同一专业的单位组成的联合体，按照资质等级较低的单位确定资质等级。</w:t>
      </w:r>
    </w:p>
    <w:p w14:paraId="70D0AEAE">
      <w:pPr>
        <w:spacing w:line="360" w:lineRule="auto"/>
        <w:rPr>
          <w:rFonts w:ascii="宋体" w:hAnsi="宋体"/>
          <w:color w:val="auto"/>
          <w:sz w:val="24"/>
        </w:rPr>
      </w:pPr>
      <w:r>
        <w:rPr>
          <w:rFonts w:hint="eastAsia" w:ascii="宋体" w:hAnsi="宋体"/>
          <w:color w:val="auto"/>
          <w:sz w:val="24"/>
        </w:rPr>
        <w:t>联合体各方不得再以自己名义单独或加入其他联合体在同一标段参加投标。</w:t>
      </w:r>
    </w:p>
    <w:p w14:paraId="10CA308A">
      <w:pPr>
        <w:pStyle w:val="10"/>
        <w:ind w:firstLine="480" w:firstLineChars="200"/>
        <w:rPr>
          <w:rFonts w:ascii="宋体" w:hAnsi="宋体"/>
          <w:color w:val="auto"/>
          <w:kern w:val="2"/>
          <w:szCs w:val="24"/>
        </w:rPr>
      </w:pPr>
      <w:r>
        <w:rPr>
          <w:rFonts w:hint="eastAsia" w:ascii="宋体" w:hAnsi="宋体"/>
          <w:color w:val="auto"/>
          <w:kern w:val="2"/>
          <w:szCs w:val="24"/>
        </w:rPr>
        <w:t>【</w:t>
      </w:r>
      <w:r>
        <w:rPr>
          <w:rFonts w:ascii="宋体" w:hAnsi="宋体"/>
          <w:color w:val="auto"/>
          <w:kern w:val="2"/>
          <w:szCs w:val="24"/>
        </w:rPr>
        <w:t>2</w:t>
      </w:r>
      <w:r>
        <w:rPr>
          <w:rFonts w:hint="eastAsia" w:ascii="宋体" w:hAnsi="宋体"/>
          <w:color w:val="auto"/>
          <w:kern w:val="2"/>
          <w:szCs w:val="24"/>
        </w:rPr>
        <w:t>】投标人须具有并提供有效的质量、环境、职业健康安全管理体系认证证书。</w:t>
      </w:r>
    </w:p>
    <w:p w14:paraId="37B4E431">
      <w:pPr>
        <w:pStyle w:val="10"/>
        <w:ind w:firstLine="480" w:firstLineChars="200"/>
        <w:rPr>
          <w:rFonts w:ascii="宋体" w:hAnsi="宋体"/>
          <w:color w:val="auto"/>
          <w:kern w:val="2"/>
          <w:szCs w:val="24"/>
        </w:rPr>
      </w:pPr>
      <w:r>
        <w:rPr>
          <w:rFonts w:hint="eastAsia" w:ascii="宋体" w:hAnsi="宋体"/>
          <w:color w:val="auto"/>
          <w:kern w:val="2"/>
          <w:szCs w:val="24"/>
        </w:rPr>
        <w:t>【</w:t>
      </w:r>
      <w:r>
        <w:rPr>
          <w:rFonts w:ascii="宋体" w:hAnsi="宋体"/>
          <w:color w:val="auto"/>
          <w:kern w:val="2"/>
          <w:szCs w:val="24"/>
        </w:rPr>
        <w:t>3</w:t>
      </w:r>
      <w:r>
        <w:rPr>
          <w:rFonts w:hint="eastAsia" w:ascii="宋体" w:hAnsi="宋体"/>
          <w:color w:val="auto"/>
          <w:kern w:val="2"/>
          <w:szCs w:val="24"/>
        </w:rPr>
        <w:t>】财务要求：近三年</w:t>
      </w:r>
      <w:r>
        <w:rPr>
          <w:rFonts w:ascii="宋体" w:hAnsi="宋体"/>
          <w:color w:val="auto"/>
          <w:kern w:val="2"/>
          <w:szCs w:val="24"/>
        </w:rPr>
        <w:t>2022</w:t>
      </w:r>
      <w:r>
        <w:rPr>
          <w:rFonts w:hint="eastAsia" w:ascii="宋体" w:hAnsi="宋体"/>
          <w:color w:val="auto"/>
          <w:kern w:val="2"/>
          <w:szCs w:val="24"/>
        </w:rPr>
        <w:t>年</w:t>
      </w:r>
      <w:r>
        <w:rPr>
          <w:rFonts w:ascii="宋体" w:hAnsi="宋体"/>
          <w:color w:val="auto"/>
          <w:kern w:val="2"/>
          <w:szCs w:val="24"/>
        </w:rPr>
        <w:t>-2024</w:t>
      </w:r>
      <w:r>
        <w:rPr>
          <w:rFonts w:hint="eastAsia" w:ascii="宋体" w:hAnsi="宋体"/>
          <w:color w:val="auto"/>
          <w:kern w:val="2"/>
          <w:szCs w:val="24"/>
        </w:rPr>
        <w:t>年具有良好的财务状况，需提供2022年-2024年的财务审计报告,若2024年财务审计报告未出可提供2024年财务状况报表并加盖单位公章。</w:t>
      </w:r>
    </w:p>
    <w:p w14:paraId="31A2FF46">
      <w:pPr>
        <w:pStyle w:val="2"/>
        <w:spacing w:line="360" w:lineRule="auto"/>
        <w:ind w:firstLine="480"/>
        <w:rPr>
          <w:rFonts w:ascii="宋体" w:hAnsi="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】业绩要求：</w:t>
      </w:r>
      <w:r>
        <w:rPr>
          <w:rFonts w:ascii="宋体" w:hAnsi="宋体" w:cs="宋体"/>
          <w:color w:val="auto"/>
          <w:sz w:val="24"/>
        </w:rPr>
        <w:t>2020</w:t>
      </w:r>
      <w:r>
        <w:rPr>
          <w:rFonts w:hint="eastAsia" w:ascii="宋体" w:hAnsi="宋体" w:cs="宋体"/>
          <w:color w:val="auto"/>
          <w:sz w:val="24"/>
        </w:rPr>
        <w:t>年至投标截止日（以合同签订时间为准），联合体投标人须具有光伏总承包的合同业绩</w:t>
      </w:r>
      <w:r>
        <w:rPr>
          <w:rFonts w:ascii="宋体" w:hAnsi="宋体" w:cs="宋体"/>
          <w:color w:val="auto"/>
          <w:sz w:val="24"/>
        </w:rPr>
        <w:t>2</w:t>
      </w:r>
      <w:r>
        <w:rPr>
          <w:rFonts w:hint="eastAsia" w:ascii="宋体" w:hAnsi="宋体" w:cs="宋体"/>
          <w:color w:val="auto"/>
          <w:sz w:val="24"/>
        </w:rPr>
        <w:t>份，且均已完工。投标人须提供能证明本次招标业绩要求的合同和对应的用户证明扫描件，合同扫描件须至少包含：合同买卖双方盖章页、合同签订时间和业绩要求中的关键信息页。</w:t>
      </w:r>
      <w:r>
        <w:rPr>
          <w:rFonts w:ascii="宋体" w:hAnsi="宋体"/>
          <w:color w:val="auto"/>
        </w:rPr>
        <w:t xml:space="preserve"> </w:t>
      </w:r>
    </w:p>
    <w:p w14:paraId="5527E13E">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】工程总承包项目经理的资格要求：拟派本项目负责人须具有建筑工程或机电工程一级建造师注册证书并具有</w:t>
      </w:r>
      <w:r>
        <w:rPr>
          <w:rFonts w:ascii="宋体" w:hAnsi="宋体" w:cs="宋体"/>
          <w:color w:val="auto"/>
          <w:sz w:val="24"/>
        </w:rPr>
        <w:t>B</w:t>
      </w:r>
      <w:r>
        <w:rPr>
          <w:rFonts w:hint="eastAsia" w:ascii="宋体" w:hAnsi="宋体" w:cs="宋体"/>
          <w:color w:val="auto"/>
          <w:sz w:val="24"/>
        </w:rPr>
        <w:t>类安全生产考核证，且未担任其它在建项目建设工程的项目经理（对此需做出承诺，格式自拟），工程总承包项目经理应由联合体牵头单位委派，可以与设计负责人或施工负责人兼任。</w:t>
      </w:r>
    </w:p>
    <w:p w14:paraId="75F8E5EE">
      <w:pPr>
        <w:pStyle w:val="7"/>
        <w:spacing w:after="0" w:line="360" w:lineRule="auto"/>
        <w:ind w:firstLine="480" w:firstLineChars="200"/>
        <w:rPr>
          <w:rFonts w:ascii="宋体" w:hAns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】设计负责人的资格要求：设计负责人需具备注册电气工程师。</w:t>
      </w:r>
    </w:p>
    <w:p w14:paraId="6899D691">
      <w:pPr>
        <w:ind w:firstLine="420"/>
        <w:rPr>
          <w:rFonts w:ascii="宋体" w:hAnsi="宋体" w:cs="宋体"/>
          <w:color w:val="auto"/>
          <w:sz w:val="24"/>
        </w:rPr>
      </w:pPr>
      <w:r>
        <w:rPr>
          <w:rFonts w:hint="eastAsia" w:ascii="宋体" w:hAnsi="宋体" w:cs="宋体"/>
          <w:color w:val="auto"/>
          <w:sz w:val="24"/>
        </w:rPr>
        <w:t>【7】项目管理机构及人员：投标人须提供拟任安全负责人有效的《安全管理人员资格证》</w:t>
      </w:r>
      <w:r>
        <w:rPr>
          <w:rFonts w:ascii="宋体" w:hAnsi="宋体" w:cs="宋体"/>
          <w:color w:val="auto"/>
          <w:sz w:val="24"/>
        </w:rPr>
        <w:t>C</w:t>
      </w:r>
      <w:r>
        <w:rPr>
          <w:rFonts w:hint="eastAsia" w:ascii="宋体" w:hAnsi="宋体" w:cs="宋体"/>
          <w:color w:val="auto"/>
          <w:sz w:val="24"/>
        </w:rPr>
        <w:t>证。</w:t>
      </w:r>
    </w:p>
    <w:p w14:paraId="70C9634C">
      <w:pPr>
        <w:pStyle w:val="4"/>
        <w:spacing w:before="0" w:after="0" w:line="360" w:lineRule="auto"/>
        <w:ind w:firstLine="482"/>
        <w:rPr>
          <w:rFonts w:ascii="宋体" w:hAnsi="宋体" w:eastAsia="宋体" w:cs="宋体"/>
          <w:color w:val="auto"/>
          <w:sz w:val="24"/>
          <w:szCs w:val="24"/>
        </w:rPr>
      </w:pPr>
      <w:r>
        <w:rPr>
          <w:rFonts w:ascii="宋体" w:hAnsi="宋体" w:eastAsia="宋体" w:cs="宋体"/>
          <w:color w:val="auto"/>
          <w:sz w:val="24"/>
          <w:szCs w:val="24"/>
        </w:rPr>
        <w:t xml:space="preserve">4. </w:t>
      </w:r>
      <w:r>
        <w:rPr>
          <w:rFonts w:hint="eastAsia" w:ascii="宋体" w:hAnsi="宋体" w:eastAsia="宋体" w:cs="宋体"/>
          <w:color w:val="auto"/>
          <w:sz w:val="24"/>
          <w:szCs w:val="24"/>
        </w:rPr>
        <w:t>招标文件的获取</w:t>
      </w:r>
      <w:bookmarkEnd w:id="33"/>
      <w:bookmarkEnd w:id="34"/>
      <w:bookmarkEnd w:id="35"/>
      <w:bookmarkEnd w:id="36"/>
      <w:bookmarkEnd w:id="37"/>
      <w:bookmarkEnd w:id="38"/>
      <w:bookmarkEnd w:id="39"/>
      <w:bookmarkEnd w:id="40"/>
    </w:p>
    <w:p w14:paraId="78F346A7">
      <w:pPr>
        <w:spacing w:line="360" w:lineRule="auto"/>
        <w:ind w:firstLine="480"/>
        <w:rPr>
          <w:rFonts w:ascii="宋体" w:hAnsi="宋体" w:cs="宋体"/>
          <w:color w:val="auto"/>
          <w:sz w:val="24"/>
        </w:rPr>
      </w:pPr>
      <w:r>
        <w:rPr>
          <w:rFonts w:ascii="宋体" w:hAnsi="宋体" w:cs="宋体"/>
          <w:color w:val="auto"/>
          <w:sz w:val="24"/>
        </w:rPr>
        <w:t>4.1</w:t>
      </w:r>
      <w:r>
        <w:rPr>
          <w:rFonts w:hint="eastAsia" w:ascii="宋体" w:hAnsi="宋体" w:cs="宋体"/>
          <w:color w:val="auto"/>
          <w:sz w:val="24"/>
        </w:rPr>
        <w:t>凡有意参加投标者，请于即日起至</w:t>
      </w:r>
      <w:r>
        <w:rPr>
          <w:rFonts w:ascii="宋体" w:hAnsi="宋体" w:cs="宋体"/>
          <w:color w:val="auto"/>
          <w:sz w:val="24"/>
        </w:rPr>
        <w:t>2025</w:t>
      </w:r>
      <w:r>
        <w:rPr>
          <w:rFonts w:hint="eastAsia" w:ascii="宋体" w:hAnsi="宋体" w:cs="宋体"/>
          <w:color w:val="auto"/>
          <w:sz w:val="24"/>
        </w:rPr>
        <w:t>年</w:t>
      </w:r>
      <w:r>
        <w:rPr>
          <w:rFonts w:ascii="宋体" w:hAnsi="宋体" w:cs="宋体"/>
          <w:color w:val="auto"/>
          <w:sz w:val="24"/>
        </w:rPr>
        <w:t>4</w:t>
      </w:r>
      <w:r>
        <w:rPr>
          <w:rFonts w:hint="eastAsia" w:ascii="宋体" w:hAnsi="宋体" w:cs="宋体"/>
          <w:color w:val="auto"/>
          <w:sz w:val="24"/>
        </w:rPr>
        <w:t>月2日，每日</w:t>
      </w:r>
      <w:r>
        <w:rPr>
          <w:rFonts w:ascii="宋体" w:hAnsi="宋体" w:cs="宋体"/>
          <w:color w:val="auto"/>
          <w:sz w:val="24"/>
        </w:rPr>
        <w:t>18</w:t>
      </w:r>
      <w:r>
        <w:rPr>
          <w:rFonts w:hint="eastAsia" w:ascii="宋体" w:hAnsi="宋体" w:cs="宋体"/>
          <w:color w:val="auto"/>
          <w:sz w:val="24"/>
        </w:rPr>
        <w:t>：</w:t>
      </w:r>
      <w:r>
        <w:rPr>
          <w:rFonts w:ascii="宋体" w:hAnsi="宋体" w:cs="宋体"/>
          <w:color w:val="auto"/>
          <w:sz w:val="24"/>
        </w:rPr>
        <w:t>00</w:t>
      </w:r>
      <w:r>
        <w:rPr>
          <w:rFonts w:hint="eastAsia" w:ascii="宋体" w:hAnsi="宋体" w:cs="宋体"/>
          <w:color w:val="auto"/>
          <w:sz w:val="24"/>
        </w:rPr>
        <w:t>前</w:t>
      </w:r>
      <w:r>
        <w:rPr>
          <w:rFonts w:ascii="宋体" w:hAnsi="宋体" w:cs="宋体"/>
          <w:color w:val="auto"/>
          <w:sz w:val="24"/>
        </w:rPr>
        <w:t>(</w:t>
      </w:r>
      <w:r>
        <w:rPr>
          <w:rFonts w:hint="eastAsia" w:ascii="宋体" w:hAnsi="宋体" w:cs="宋体"/>
          <w:color w:val="auto"/>
          <w:sz w:val="24"/>
        </w:rPr>
        <w:t>北京时间，下同</w:t>
      </w:r>
      <w:r>
        <w:rPr>
          <w:rFonts w:ascii="宋体" w:hAnsi="宋体" w:cs="宋体"/>
          <w:color w:val="auto"/>
          <w:sz w:val="24"/>
        </w:rPr>
        <w:t>)</w:t>
      </w:r>
      <w:r>
        <w:rPr>
          <w:rFonts w:hint="eastAsia" w:ascii="宋体" w:hAnsi="宋体" w:cs="宋体"/>
          <w:color w:val="auto"/>
          <w:sz w:val="24"/>
        </w:rPr>
        <w:t>，</w:t>
      </w:r>
      <w:r>
        <w:rPr>
          <w:rFonts w:hint="eastAsia" w:ascii="宋体" w:hAnsi="宋体" w:cs="宋体"/>
          <w:bCs/>
          <w:color w:val="auto"/>
          <w:sz w:val="24"/>
          <w:lang w:val="zh-CN"/>
        </w:rPr>
        <w:t>将文件费汇入指定账户</w:t>
      </w:r>
      <w:r>
        <w:rPr>
          <w:rFonts w:hint="eastAsia" w:ascii="宋体" w:hAnsi="宋体" w:cs="宋体"/>
          <w:bCs/>
          <w:color w:val="auto"/>
          <w:sz w:val="24"/>
        </w:rPr>
        <w:t>，</w:t>
      </w:r>
      <w:r>
        <w:rPr>
          <w:rFonts w:hint="eastAsia" w:ascii="宋体" w:hAnsi="宋体" w:cs="宋体"/>
          <w:bCs/>
          <w:color w:val="auto"/>
          <w:sz w:val="24"/>
          <w:lang w:val="zh-CN"/>
        </w:rPr>
        <w:t>并由将缴费款底单及以下报名资料现场递交至北京市西城区莲花东路</w:t>
      </w:r>
      <w:r>
        <w:rPr>
          <w:rFonts w:hint="eastAsia" w:ascii="宋体" w:hAnsi="宋体" w:cs="宋体"/>
          <w:bCs/>
          <w:color w:val="auto"/>
          <w:sz w:val="24"/>
        </w:rPr>
        <w:t>106</w:t>
      </w:r>
      <w:r>
        <w:rPr>
          <w:rFonts w:hint="eastAsia" w:ascii="宋体" w:hAnsi="宋体" w:cs="宋体"/>
          <w:bCs/>
          <w:color w:val="auto"/>
          <w:sz w:val="24"/>
          <w:lang w:val="zh-CN"/>
        </w:rPr>
        <w:t>号</w:t>
      </w:r>
      <w:r>
        <w:rPr>
          <w:rFonts w:hint="eastAsia" w:ascii="宋体" w:hAnsi="宋体" w:cs="宋体"/>
          <w:bCs/>
          <w:color w:val="auto"/>
          <w:sz w:val="24"/>
        </w:rPr>
        <w:t>-</w:t>
      </w:r>
      <w:r>
        <w:rPr>
          <w:rFonts w:hint="eastAsia" w:ascii="宋体" w:hAnsi="宋体" w:cs="宋体"/>
          <w:bCs/>
          <w:color w:val="auto"/>
          <w:sz w:val="24"/>
          <w:lang w:val="zh-CN"/>
        </w:rPr>
        <w:t>汇融大厦</w:t>
      </w:r>
      <w:r>
        <w:rPr>
          <w:rFonts w:hint="eastAsia" w:ascii="宋体" w:hAnsi="宋体" w:cs="宋体"/>
          <w:bCs/>
          <w:color w:val="auto"/>
          <w:sz w:val="24"/>
        </w:rPr>
        <w:t>B</w:t>
      </w:r>
      <w:r>
        <w:rPr>
          <w:rFonts w:hint="eastAsia" w:ascii="宋体" w:hAnsi="宋体" w:cs="宋体"/>
          <w:bCs/>
          <w:color w:val="auto"/>
          <w:sz w:val="24"/>
          <w:lang w:val="zh-CN"/>
        </w:rPr>
        <w:t>座</w:t>
      </w:r>
      <w:r>
        <w:rPr>
          <w:rFonts w:hint="eastAsia" w:ascii="宋体" w:hAnsi="宋体" w:cs="宋体"/>
          <w:bCs/>
          <w:color w:val="auto"/>
          <w:sz w:val="24"/>
        </w:rPr>
        <w:t>12</w:t>
      </w:r>
      <w:r>
        <w:rPr>
          <w:rFonts w:hint="eastAsia" w:ascii="宋体" w:hAnsi="宋体" w:cs="宋体"/>
          <w:bCs/>
          <w:color w:val="auto"/>
          <w:sz w:val="24"/>
          <w:lang w:val="zh-CN"/>
        </w:rPr>
        <w:t>层</w:t>
      </w:r>
      <w:r>
        <w:rPr>
          <w:rFonts w:hint="eastAsia" w:ascii="宋体" w:hAnsi="宋体" w:cs="宋体"/>
          <w:bCs/>
          <w:color w:val="auto"/>
          <w:sz w:val="24"/>
        </w:rPr>
        <w:t>；或将扫描件</w:t>
      </w:r>
      <w:r>
        <w:rPr>
          <w:rFonts w:hint="eastAsia" w:ascii="宋体" w:hAnsi="宋体" w:cs="宋体"/>
          <w:bCs/>
          <w:color w:val="auto"/>
          <w:sz w:val="24"/>
          <w:lang w:val="zh-CN"/>
        </w:rPr>
        <w:t>发至招标代理邮箱</w:t>
      </w:r>
      <w:r>
        <w:rPr>
          <w:rFonts w:hint="eastAsia" w:ascii="宋体" w:hAnsi="宋体" w:cs="宋体"/>
          <w:bCs/>
          <w:color w:val="auto"/>
          <w:sz w:val="24"/>
        </w:rPr>
        <w:t>liuxinyu@ccsgcc.com.cn</w:t>
      </w:r>
      <w:r>
        <w:rPr>
          <w:rFonts w:hint="eastAsia" w:ascii="宋体" w:hAnsi="宋体" w:cs="宋体"/>
          <w:bCs/>
          <w:color w:val="auto"/>
          <w:sz w:val="24"/>
          <w:lang w:val="zh-CN"/>
        </w:rPr>
        <w:t>购买招标文件</w:t>
      </w:r>
      <w:r>
        <w:rPr>
          <w:rFonts w:hint="eastAsia" w:ascii="宋体" w:hAnsi="宋体" w:cs="宋体"/>
          <w:bCs/>
          <w:color w:val="auto"/>
          <w:sz w:val="24"/>
        </w:rPr>
        <w:t>：</w:t>
      </w:r>
    </w:p>
    <w:p w14:paraId="27EA722D">
      <w:pPr>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）企业营业执照副本；</w:t>
      </w:r>
    </w:p>
    <w:p w14:paraId="682AE569">
      <w:pPr>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）授权委托书、授权人身份证、法人身份证；</w:t>
      </w:r>
    </w:p>
    <w:p w14:paraId="50AFEEC5">
      <w:pPr>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）工程总承包项目经理相关证书；</w:t>
      </w:r>
    </w:p>
    <w:p w14:paraId="0867DE8D">
      <w:pPr>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）企业资质证书、安全生产许可证（施工企业需要提供）；</w:t>
      </w:r>
    </w:p>
    <w:p w14:paraId="13D178AE">
      <w:pPr>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）联合体协议书（如联合体投标，如不是无须提供）；</w:t>
      </w:r>
    </w:p>
    <w:p w14:paraId="660F5A30">
      <w:pPr>
        <w:spacing w:line="360" w:lineRule="auto"/>
        <w:ind w:firstLine="480"/>
        <w:rPr>
          <w:rFonts w:ascii="宋体" w:hAnsi="宋体" w:cs="宋体"/>
          <w:color w:val="auto"/>
          <w:sz w:val="24"/>
        </w:rPr>
      </w:pPr>
      <w:r>
        <w:rPr>
          <w:rFonts w:hint="eastAsia" w:ascii="宋体" w:hAnsi="宋体" w:cs="宋体"/>
          <w:color w:val="auto"/>
          <w:sz w:val="24"/>
        </w:rPr>
        <w:t>注：投标人持有网上可查的电子证书复印件与原件效力等同。</w:t>
      </w:r>
    </w:p>
    <w:p w14:paraId="7603DF5E">
      <w:pPr>
        <w:spacing w:line="360" w:lineRule="auto"/>
        <w:ind w:firstLine="480"/>
        <w:rPr>
          <w:rFonts w:ascii="宋体" w:hAnsi="宋体" w:cs="宋体"/>
          <w:color w:val="auto"/>
          <w:sz w:val="24"/>
          <w:highlight w:val="none"/>
        </w:rPr>
      </w:pPr>
      <w:r>
        <w:rPr>
          <w:rFonts w:ascii="宋体" w:hAnsi="宋体" w:cs="宋体"/>
          <w:color w:val="auto"/>
          <w:sz w:val="24"/>
          <w:highlight w:val="none"/>
        </w:rPr>
        <w:t xml:space="preserve">4.2 </w:t>
      </w:r>
      <w:r>
        <w:rPr>
          <w:rFonts w:hint="eastAsia" w:ascii="宋体" w:hAnsi="宋体" w:cs="宋体"/>
          <w:color w:val="auto"/>
          <w:sz w:val="24"/>
          <w:highlight w:val="none"/>
        </w:rPr>
        <w:t>招标文件售价</w:t>
      </w:r>
      <w:r>
        <w:rPr>
          <w:rFonts w:ascii="宋体" w:hAnsi="宋体" w:cs="宋体"/>
          <w:color w:val="auto"/>
          <w:sz w:val="24"/>
          <w:highlight w:val="none"/>
        </w:rPr>
        <w:t>500</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份，逾期不售。</w:t>
      </w:r>
    </w:p>
    <w:p w14:paraId="069C1BCF">
      <w:pPr>
        <w:spacing w:line="360" w:lineRule="auto"/>
        <w:ind w:left="480"/>
        <w:rPr>
          <w:rFonts w:ascii="宋体" w:hAnsi="宋体" w:cs="宋体"/>
          <w:color w:val="auto"/>
          <w:sz w:val="24"/>
          <w:highlight w:val="none"/>
        </w:rPr>
      </w:pPr>
      <w:r>
        <w:rPr>
          <w:rFonts w:hint="eastAsia" w:ascii="宋体" w:hAnsi="宋体" w:cs="宋体"/>
          <w:color w:val="auto"/>
          <w:sz w:val="24"/>
          <w:highlight w:val="none"/>
        </w:rPr>
        <w:t>收款单位：北京中城汇能咨询服务有限公司</w:t>
      </w:r>
    </w:p>
    <w:p w14:paraId="2DE38042">
      <w:pPr>
        <w:spacing w:line="360" w:lineRule="auto"/>
        <w:ind w:left="480"/>
        <w:rPr>
          <w:rFonts w:ascii="宋体" w:hAnsi="宋体" w:cs="宋体"/>
          <w:color w:val="auto"/>
          <w:sz w:val="24"/>
          <w:highlight w:val="none"/>
        </w:rPr>
      </w:pPr>
      <w:r>
        <w:rPr>
          <w:rFonts w:hint="eastAsia" w:ascii="宋体" w:hAnsi="宋体" w:cs="宋体"/>
          <w:color w:val="auto"/>
          <w:sz w:val="24"/>
          <w:highlight w:val="none"/>
        </w:rPr>
        <w:t>地    址：北京市西城区莲花东路106号-汇融大厦B座-12层</w:t>
      </w:r>
    </w:p>
    <w:p w14:paraId="0BBC3654">
      <w:pPr>
        <w:spacing w:line="360" w:lineRule="auto"/>
        <w:ind w:left="480"/>
        <w:rPr>
          <w:rFonts w:ascii="宋体" w:hAnsi="宋体" w:cs="宋体"/>
          <w:color w:val="auto"/>
          <w:sz w:val="24"/>
          <w:highlight w:val="none"/>
        </w:rPr>
      </w:pPr>
      <w:r>
        <w:rPr>
          <w:rFonts w:hint="eastAsia" w:ascii="宋体" w:hAnsi="宋体" w:cs="宋体"/>
          <w:color w:val="auto"/>
          <w:sz w:val="24"/>
          <w:highlight w:val="none"/>
        </w:rPr>
        <w:t>开户银行：中国建设银行北京望京支行</w:t>
      </w:r>
    </w:p>
    <w:p w14:paraId="4E7CD988">
      <w:pPr>
        <w:spacing w:line="360" w:lineRule="auto"/>
        <w:ind w:left="480"/>
        <w:rPr>
          <w:rFonts w:ascii="宋体" w:hAnsi="宋体" w:cs="宋体"/>
          <w:color w:val="auto"/>
          <w:sz w:val="24"/>
          <w:highlight w:val="none"/>
        </w:rPr>
      </w:pPr>
      <w:r>
        <w:rPr>
          <w:rFonts w:hint="eastAsia" w:ascii="宋体" w:hAnsi="宋体" w:cs="宋体"/>
          <w:color w:val="auto"/>
          <w:sz w:val="24"/>
          <w:highlight w:val="none"/>
        </w:rPr>
        <w:t>账    号：11050138530000001837</w:t>
      </w:r>
    </w:p>
    <w:p w14:paraId="26B205E8">
      <w:pPr>
        <w:spacing w:line="360" w:lineRule="auto"/>
        <w:ind w:left="480"/>
        <w:rPr>
          <w:rFonts w:ascii="宋体" w:hAnsi="宋体" w:cs="宋体"/>
          <w:color w:val="auto"/>
          <w:sz w:val="24"/>
          <w:highlight w:val="none"/>
        </w:rPr>
      </w:pPr>
      <w:r>
        <w:rPr>
          <w:rFonts w:hint="eastAsia" w:ascii="宋体" w:hAnsi="宋体" w:cs="宋体"/>
          <w:color w:val="auto"/>
          <w:sz w:val="24"/>
          <w:highlight w:val="none"/>
        </w:rPr>
        <w:t>联 系 人：刘工</w:t>
      </w:r>
    </w:p>
    <w:p w14:paraId="16996469">
      <w:pPr>
        <w:spacing w:line="360" w:lineRule="auto"/>
        <w:ind w:left="480"/>
        <w:rPr>
          <w:rFonts w:ascii="宋体" w:hAnsi="宋体" w:cs="宋体"/>
          <w:color w:val="auto"/>
          <w:sz w:val="24"/>
          <w:highlight w:val="none"/>
        </w:rPr>
      </w:pPr>
      <w:r>
        <w:rPr>
          <w:rFonts w:hint="eastAsia" w:ascii="宋体" w:hAnsi="宋体" w:cs="宋体"/>
          <w:color w:val="auto"/>
          <w:sz w:val="24"/>
          <w:highlight w:val="none"/>
        </w:rPr>
        <w:t>联系电话：15372993770</w:t>
      </w:r>
    </w:p>
    <w:p w14:paraId="636A3826">
      <w:pPr>
        <w:pStyle w:val="4"/>
        <w:ind w:firstLine="420"/>
        <w:rPr>
          <w:rFonts w:ascii="宋体" w:hAnsi="宋体" w:eastAsia="宋体" w:cs="宋体"/>
          <w:b w:val="0"/>
          <w:bCs w:val="0"/>
          <w:color w:val="auto"/>
          <w:sz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投标文件的递交</w:t>
      </w:r>
      <w:bookmarkStart w:id="41" w:name="_GoBack"/>
      <w:bookmarkEnd w:id="41"/>
    </w:p>
    <w:p w14:paraId="7CF8E43D">
      <w:pPr>
        <w:spacing w:line="360" w:lineRule="auto"/>
        <w:ind w:firstLine="480"/>
        <w:rPr>
          <w:rFonts w:ascii="宋体" w:hAnsi="宋体" w:cs="宋体"/>
          <w:color w:val="auto"/>
          <w:sz w:val="24"/>
          <w:highlight w:val="none"/>
        </w:rPr>
      </w:pPr>
      <w:r>
        <w:rPr>
          <w:rFonts w:ascii="宋体" w:hAnsi="宋体" w:cs="宋体"/>
          <w:color w:val="auto"/>
          <w:sz w:val="24"/>
          <w:highlight w:val="none"/>
        </w:rPr>
        <w:t>5.1</w:t>
      </w:r>
      <w:r>
        <w:rPr>
          <w:rFonts w:hint="eastAsia" w:ascii="宋体" w:hAnsi="宋体" w:cs="宋体"/>
          <w:color w:val="auto"/>
          <w:sz w:val="24"/>
          <w:highlight w:val="none"/>
        </w:rPr>
        <w:t>投标文件递交的截止时间（投标截止时间，下同）</w:t>
      </w:r>
      <w:r>
        <w:rPr>
          <w:rFonts w:ascii="宋体" w:hAnsi="宋体" w:cs="宋体"/>
          <w:color w:val="auto"/>
          <w:sz w:val="24"/>
          <w:highlight w:val="none"/>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时</w:t>
      </w:r>
      <w:r>
        <w:rPr>
          <w:rFonts w:ascii="宋体" w:hAnsi="宋体" w:cs="宋体"/>
          <w:color w:val="auto"/>
          <w:sz w:val="24"/>
          <w:highlight w:val="none"/>
        </w:rPr>
        <w:t>30</w:t>
      </w:r>
      <w:r>
        <w:rPr>
          <w:rFonts w:hint="eastAsia" w:ascii="宋体" w:hAnsi="宋体" w:cs="宋体"/>
          <w:color w:val="auto"/>
          <w:sz w:val="24"/>
          <w:highlight w:val="none"/>
        </w:rPr>
        <w:t>分，递交地点：北京市西城区莲花东路106号-汇融大厦B座-12层会议室，逾期送达的或者未送达指定地点的投标文件，招标人不予受理；</w:t>
      </w:r>
    </w:p>
    <w:p w14:paraId="73590193">
      <w:pPr>
        <w:spacing w:line="360" w:lineRule="auto"/>
        <w:ind w:left="480"/>
        <w:rPr>
          <w:rFonts w:ascii="宋体" w:hAnsi="宋体" w:cs="宋体"/>
          <w:color w:val="auto"/>
          <w:sz w:val="24"/>
          <w:highlight w:val="none"/>
        </w:rPr>
      </w:pPr>
      <w:r>
        <w:rPr>
          <w:rFonts w:ascii="宋体" w:hAnsi="宋体" w:cs="宋体"/>
          <w:color w:val="auto"/>
          <w:sz w:val="24"/>
          <w:highlight w:val="none"/>
        </w:rPr>
        <w:t>5.2.</w:t>
      </w:r>
      <w:r>
        <w:rPr>
          <w:rFonts w:hint="eastAsia" w:ascii="宋体" w:hAnsi="宋体" w:cs="宋体"/>
          <w:color w:val="auto"/>
          <w:sz w:val="24"/>
          <w:highlight w:val="none"/>
        </w:rPr>
        <w:t>逾期送达的投标文件，招标代理机构将予以拒收。</w:t>
      </w:r>
    </w:p>
    <w:p w14:paraId="389E69B3">
      <w:pPr>
        <w:spacing w:line="360" w:lineRule="auto"/>
        <w:ind w:left="480"/>
        <w:rPr>
          <w:rFonts w:ascii="宋体" w:hAnsi="宋体" w:cs="宋体"/>
          <w:color w:val="auto"/>
          <w:sz w:val="24"/>
        </w:rPr>
      </w:pPr>
      <w:r>
        <w:rPr>
          <w:rFonts w:ascii="宋体" w:hAnsi="宋体" w:cs="宋体"/>
          <w:color w:val="auto"/>
          <w:sz w:val="24"/>
        </w:rPr>
        <w:t>5.3</w:t>
      </w:r>
      <w:r>
        <w:rPr>
          <w:rFonts w:hint="eastAsia" w:ascii="宋体" w:hAnsi="宋体" w:cs="宋体"/>
          <w:color w:val="auto"/>
          <w:sz w:val="24"/>
        </w:rPr>
        <w:t>有效递交投标文件的投标人不足三家时，招标人另行组织招标。</w:t>
      </w:r>
    </w:p>
    <w:p w14:paraId="3049D743">
      <w:pPr>
        <w:pStyle w:val="4"/>
        <w:ind w:firstLine="420"/>
        <w:rPr>
          <w:rFonts w:ascii="宋体" w:hAnsi="宋体" w:eastAsia="宋体" w:cs="宋体"/>
          <w:b w:val="0"/>
          <w:bCs w:val="0"/>
          <w:color w:val="auto"/>
          <w:sz w:val="24"/>
        </w:rPr>
      </w:pPr>
      <w:r>
        <w:rPr>
          <w:rFonts w:ascii="宋体" w:hAnsi="宋体" w:eastAsia="宋体" w:cs="宋体"/>
          <w:color w:val="auto"/>
          <w:sz w:val="24"/>
        </w:rPr>
        <w:t>6.</w:t>
      </w:r>
      <w:r>
        <w:rPr>
          <w:rFonts w:hint="eastAsia" w:ascii="宋体" w:hAnsi="宋体" w:eastAsia="宋体" w:cs="宋体"/>
          <w:color w:val="auto"/>
          <w:sz w:val="24"/>
        </w:rPr>
        <w:t>发布公告的媒介</w:t>
      </w:r>
    </w:p>
    <w:p w14:paraId="1BD3FA03">
      <w:pPr>
        <w:spacing w:line="360" w:lineRule="auto"/>
        <w:ind w:firstLine="480"/>
        <w:jc w:val="left"/>
        <w:rPr>
          <w:rFonts w:ascii="宋体" w:hAnsi="宋体" w:cs="宋体"/>
          <w:color w:val="auto"/>
          <w:sz w:val="24"/>
        </w:rPr>
      </w:pPr>
      <w:r>
        <w:rPr>
          <w:rFonts w:hint="eastAsia" w:ascii="宋体" w:hAnsi="宋体" w:cs="宋体"/>
          <w:color w:val="auto"/>
          <w:sz w:val="24"/>
        </w:rPr>
        <w:t>本次招标公告同时在中国招标投标公共服务平台（</w:t>
      </w:r>
      <w:r>
        <w:rPr>
          <w:rFonts w:ascii="宋体" w:hAnsi="宋体" w:cs="宋体"/>
          <w:color w:val="auto"/>
          <w:sz w:val="24"/>
        </w:rPr>
        <w:t>http://www.cebpubservice.com</w:t>
      </w:r>
      <w:r>
        <w:rPr>
          <w:rFonts w:hint="eastAsia" w:ascii="宋体" w:hAnsi="宋体" w:cs="宋体"/>
          <w:color w:val="auto"/>
          <w:sz w:val="24"/>
        </w:rPr>
        <w:t>）和中城汇能招标系统 (http://xt.ccsgcc.com.cn/)上发布。</w:t>
      </w:r>
    </w:p>
    <w:p w14:paraId="2E2B024F">
      <w:pPr>
        <w:pStyle w:val="4"/>
        <w:ind w:firstLine="420"/>
        <w:rPr>
          <w:rFonts w:ascii="宋体" w:hAnsi="宋体" w:eastAsia="宋体" w:cs="宋体"/>
          <w:b w:val="0"/>
          <w:bCs w:val="0"/>
          <w:color w:val="auto"/>
          <w:sz w:val="24"/>
        </w:rPr>
      </w:pPr>
      <w:r>
        <w:rPr>
          <w:rFonts w:ascii="宋体" w:hAnsi="宋体" w:eastAsia="宋体" w:cs="宋体"/>
          <w:color w:val="auto"/>
          <w:sz w:val="24"/>
        </w:rPr>
        <w:t>7.</w:t>
      </w:r>
      <w:r>
        <w:rPr>
          <w:rFonts w:hint="eastAsia" w:ascii="宋体" w:hAnsi="宋体" w:eastAsia="宋体" w:cs="宋体"/>
          <w:color w:val="auto"/>
          <w:sz w:val="24"/>
        </w:rPr>
        <w:t>联系方式</w:t>
      </w:r>
    </w:p>
    <w:p w14:paraId="43045389">
      <w:pPr>
        <w:spacing w:line="360" w:lineRule="auto"/>
        <w:ind w:left="480"/>
        <w:rPr>
          <w:rFonts w:ascii="宋体" w:hAnsi="宋体" w:cs="宋体"/>
          <w:color w:val="auto"/>
          <w:sz w:val="24"/>
        </w:rPr>
      </w:pPr>
      <w:r>
        <w:rPr>
          <w:rFonts w:hint="eastAsia" w:ascii="宋体" w:hAnsi="宋体" w:cs="宋体"/>
          <w:color w:val="auto"/>
          <w:sz w:val="24"/>
        </w:rPr>
        <w:t>招标人：中航建投能源科技（北京）有限公司</w:t>
      </w:r>
    </w:p>
    <w:p w14:paraId="18058983">
      <w:pPr>
        <w:spacing w:line="360" w:lineRule="auto"/>
        <w:ind w:left="480"/>
        <w:rPr>
          <w:rFonts w:ascii="宋体" w:hAnsi="宋体" w:cs="宋体"/>
          <w:color w:val="auto"/>
          <w:sz w:val="24"/>
        </w:rPr>
      </w:pPr>
      <w:r>
        <w:rPr>
          <w:rFonts w:hint="eastAsia" w:ascii="宋体" w:hAnsi="宋体" w:cs="宋体"/>
          <w:color w:val="auto"/>
          <w:sz w:val="24"/>
        </w:rPr>
        <w:t>地   址：北京经济开发区荣华南路15号中航技广场A座801</w:t>
      </w:r>
    </w:p>
    <w:p w14:paraId="277918CB">
      <w:pPr>
        <w:spacing w:line="360" w:lineRule="auto"/>
        <w:ind w:left="480"/>
        <w:rPr>
          <w:rFonts w:ascii="宋体" w:hAnsi="宋体" w:cs="宋体"/>
          <w:color w:val="auto"/>
          <w:sz w:val="24"/>
        </w:rPr>
      </w:pPr>
      <w:r>
        <w:rPr>
          <w:rFonts w:hint="eastAsia" w:ascii="宋体" w:hAnsi="宋体" w:cs="宋体"/>
          <w:color w:val="auto"/>
          <w:sz w:val="24"/>
        </w:rPr>
        <w:t>联 系 人：张伟</w:t>
      </w:r>
    </w:p>
    <w:p w14:paraId="6BB8F20B">
      <w:pPr>
        <w:spacing w:line="360" w:lineRule="auto"/>
        <w:ind w:left="480"/>
        <w:rPr>
          <w:rFonts w:ascii="宋体" w:hAnsi="宋体" w:cs="宋体"/>
          <w:color w:val="auto"/>
          <w:sz w:val="24"/>
        </w:rPr>
      </w:pPr>
      <w:r>
        <w:rPr>
          <w:rFonts w:hint="eastAsia" w:ascii="宋体" w:hAnsi="宋体" w:cs="宋体"/>
          <w:color w:val="auto"/>
          <w:sz w:val="24"/>
        </w:rPr>
        <w:t>电   话：15031597931</w:t>
      </w:r>
    </w:p>
    <w:p w14:paraId="5D225EAB">
      <w:pPr>
        <w:spacing w:line="360" w:lineRule="auto"/>
        <w:ind w:left="480"/>
        <w:rPr>
          <w:rFonts w:ascii="宋体" w:hAnsi="宋体" w:cs="宋体"/>
          <w:color w:val="auto"/>
          <w:sz w:val="24"/>
        </w:rPr>
      </w:pPr>
      <w:r>
        <w:rPr>
          <w:rFonts w:hint="eastAsia" w:ascii="宋体" w:hAnsi="宋体" w:cs="宋体"/>
          <w:color w:val="auto"/>
          <w:sz w:val="24"/>
        </w:rPr>
        <w:t xml:space="preserve">招标代理机构：北京中城汇能咨询服务有限公司  </w:t>
      </w:r>
    </w:p>
    <w:p w14:paraId="0A96C008">
      <w:pPr>
        <w:spacing w:line="360" w:lineRule="auto"/>
        <w:ind w:left="480"/>
        <w:rPr>
          <w:rFonts w:ascii="宋体" w:hAnsi="宋体" w:cs="宋体"/>
          <w:color w:val="auto"/>
          <w:sz w:val="24"/>
        </w:rPr>
      </w:pPr>
      <w:r>
        <w:rPr>
          <w:rFonts w:hint="eastAsia" w:ascii="宋体" w:hAnsi="宋体" w:cs="宋体"/>
          <w:color w:val="auto"/>
          <w:sz w:val="24"/>
        </w:rPr>
        <w:t>地   址：北京市西城区莲花东路106号-汇融大厦B座-12层</w:t>
      </w:r>
    </w:p>
    <w:p w14:paraId="6F3C8321">
      <w:pPr>
        <w:pStyle w:val="2"/>
        <w:ind w:firstLine="480"/>
        <w:rPr>
          <w:rFonts w:ascii="宋体" w:hAnsi="宋体" w:cs="宋体"/>
          <w:color w:val="auto"/>
          <w:sz w:val="24"/>
        </w:rPr>
      </w:pPr>
      <w:r>
        <w:rPr>
          <w:rFonts w:hint="eastAsia" w:ascii="宋体" w:hAnsi="宋体" w:cs="宋体"/>
          <w:color w:val="auto"/>
          <w:sz w:val="24"/>
        </w:rPr>
        <w:t>联 系 人：刘工</w:t>
      </w:r>
    </w:p>
    <w:p w14:paraId="71DE69DD">
      <w:pPr>
        <w:pStyle w:val="2"/>
        <w:ind w:firstLine="480"/>
        <w:rPr>
          <w:rFonts w:ascii="宋体" w:hAnsi="宋体" w:cs="宋体"/>
          <w:color w:val="auto"/>
          <w:sz w:val="24"/>
        </w:rPr>
      </w:pPr>
      <w:r>
        <w:rPr>
          <w:rFonts w:hint="eastAsia" w:ascii="宋体" w:hAnsi="宋体" w:cs="宋体"/>
          <w:color w:val="auto"/>
          <w:sz w:val="24"/>
        </w:rPr>
        <w:t>联系电话：15372993770</w:t>
      </w:r>
    </w:p>
    <w:p w14:paraId="3B60141C">
      <w:pPr>
        <w:pStyle w:val="2"/>
        <w:ind w:firstLine="480"/>
        <w:rPr>
          <w:color w:val="auto"/>
        </w:rPr>
        <w:sectPr>
          <w:pgSz w:w="11906" w:h="16838"/>
          <w:pgMar w:top="1134" w:right="1134" w:bottom="1134" w:left="1134" w:header="851" w:footer="992" w:gutter="0"/>
          <w:pgNumType w:start="1"/>
          <w:cols w:space="720" w:num="1"/>
          <w:docGrid w:type="lines" w:linePitch="312" w:charSpace="0"/>
        </w:sectPr>
      </w:pPr>
      <w:r>
        <w:rPr>
          <w:rFonts w:hint="eastAsia" w:ascii="宋体" w:hAnsi="宋体" w:cs="宋体"/>
          <w:color w:val="auto"/>
          <w:sz w:val="24"/>
        </w:rPr>
        <w:t>邮  箱：liuxinyu@ccsgcc.com.cn</w:t>
      </w:r>
    </w:p>
    <w:p w14:paraId="7CF8DF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0158B"/>
    <w:multiLevelType w:val="multilevel"/>
    <w:tmpl w:val="3CE0158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6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24"/>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rPr>
  </w:style>
  <w:style w:type="paragraph" w:styleId="7">
    <w:name w:val="Body Text First Indent"/>
    <w:basedOn w:val="1"/>
    <w:qFormat/>
    <w:uiPriority w:val="0"/>
    <w:pPr>
      <w:widowControl/>
      <w:spacing w:after="120"/>
      <w:ind w:firstLine="420" w:firstLineChars="100"/>
      <w:jc w:val="left"/>
    </w:pPr>
    <w:rPr>
      <w:sz w:val="24"/>
    </w:rPr>
  </w:style>
  <w:style w:type="paragraph" w:customStyle="1" w:styleId="10">
    <w:name w:val="无间隔1"/>
    <w:qFormat/>
    <w:uiPriority w:val="99"/>
    <w:pPr>
      <w:widowControl w:val="0"/>
      <w:spacing w:line="360" w:lineRule="auto"/>
      <w:jc w:val="both"/>
    </w:pPr>
    <w:rPr>
      <w:rFonts w:ascii="Times New Roman" w:hAnsi="Times New Roman" w:eastAsia="宋体" w:cs="Times New Roman"/>
      <w:sz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2025-03-28T08:15:06Z</dcterms:created>
  <dc:creator>16475</dc:creator>
  <cp:lastModifiedBy>朱文静</cp:lastModifiedBy>
  <dcterms:modified xsi:type="dcterms:W3CDTF">2025-03-28T08:16:33Z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eyJoZGlkIjoiNmQ3YTA2OWI4YzM3OWZjNjRjZDBlMTYzNmQ0N2Y4ZmYiLCJ1c2VySWQiOiI0MTgyMTA5MzQifQ==</vt:lpwstr>
  </property>
  <property fmtid="{D5CDD505-2E9C-101B-9397-08002B2CF9AE}" pid="4" name="ICV">
    <vt:lpwstr>D8E9096D68C7404AA615CF533798614B_12</vt:lpwstr>
  </property>
</Properties>
</file>