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4501"/>
    <w:p w14:paraId="37B22834">
      <w:pPr>
        <w:pStyle w:val="7"/>
        <w:jc w:val="center"/>
        <w:outlineLvl w:val="0"/>
        <w:rPr>
          <w:rFonts w:ascii="Times New Roman" w:eastAsia="宋体"/>
          <w:sz w:val="44"/>
          <w:szCs w:val="44"/>
        </w:rPr>
      </w:pPr>
      <w:r>
        <w:rPr>
          <w:rFonts w:hint="eastAsia" w:ascii="Times New Roman" w:eastAsia="宋体"/>
          <w:sz w:val="44"/>
          <w:szCs w:val="44"/>
        </w:rPr>
        <w:t>竞争性谈判公告</w:t>
      </w:r>
    </w:p>
    <w:p w14:paraId="1C2C97D3">
      <w:pPr>
        <w:pStyle w:val="9"/>
        <w:jc w:val="center"/>
        <w:rPr>
          <w:rFonts w:ascii="宋体" w:hAnsi="宋体" w:eastAsia="宋体" w:cs="宋体"/>
          <w:sz w:val="32"/>
          <w:szCs w:val="32"/>
          <w:lang w:bidi="ar"/>
        </w:rPr>
      </w:pPr>
      <w:r>
        <w:rPr>
          <w:rFonts w:hint="eastAsia" w:ascii="宋体" w:hAnsi="宋体" w:eastAsia="宋体" w:cs="宋体"/>
          <w:sz w:val="32"/>
          <w:szCs w:val="32"/>
          <w:lang w:eastAsia="zh-CN" w:bidi="ar"/>
        </w:rPr>
        <w:t>上海电气（江苏）综合能源服务有限公司信息化大屏控制系统项目-智梦园办公区7楼能管中心、9楼多功能会议厅屏幕设备及安装调试</w:t>
      </w:r>
      <w:r>
        <w:rPr>
          <w:rFonts w:hint="eastAsia" w:ascii="宋体" w:hAnsi="宋体" w:eastAsia="宋体" w:cs="宋体"/>
          <w:sz w:val="32"/>
          <w:szCs w:val="32"/>
          <w:lang w:bidi="ar"/>
        </w:rPr>
        <w:t>项目谈判公告</w:t>
      </w:r>
    </w:p>
    <w:p w14:paraId="648C4CB8">
      <w:pPr>
        <w:pStyle w:val="10"/>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6AA85B1A">
      <w:pPr>
        <w:pStyle w:val="10"/>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rFonts w:hint="eastAsia" w:eastAsia="宋体"/>
          <w:sz w:val="21"/>
          <w:szCs w:val="21"/>
          <w:lang w:eastAsia="zh-CN"/>
        </w:rPr>
        <w:t>上海电气（江苏）综合能源服务有限公司</w:t>
      </w:r>
      <w:r>
        <w:rPr>
          <w:rFonts w:hint="eastAsia" w:ascii="Times New Roman" w:eastAsia="宋体"/>
          <w:sz w:val="21"/>
          <w:szCs w:val="21"/>
        </w:rPr>
        <w:t>的委托，现对</w:t>
      </w:r>
      <w:r>
        <w:rPr>
          <w:rFonts w:hint="eastAsia" w:eastAsia="宋体"/>
          <w:sz w:val="21"/>
          <w:szCs w:val="21"/>
          <w:lang w:eastAsia="zh-CN"/>
        </w:rPr>
        <w:t>上海电气（江苏）综合能源服务有限公司信息化大屏控制系统项目-智梦园办公区7楼能管中心、9楼多功能会议厅屏幕设备及安装调试</w:t>
      </w:r>
      <w:r>
        <w:rPr>
          <w:rFonts w:hint="eastAsia" w:ascii="Times New Roman" w:eastAsia="宋体"/>
          <w:sz w:val="21"/>
          <w:szCs w:val="21"/>
        </w:rPr>
        <w:t>项目（谈判编号：</w:t>
      </w:r>
      <w:r>
        <w:rPr>
          <w:rFonts w:hint="eastAsia" w:eastAsia="宋体"/>
          <w:sz w:val="21"/>
          <w:szCs w:val="21"/>
          <w:lang w:eastAsia="zh-CN"/>
        </w:rPr>
        <w:t>ZCHN-WZ-2025-04-005-GKJ</w:t>
      </w:r>
      <w:r>
        <w:rPr>
          <w:rFonts w:hint="eastAsia" w:ascii="Times New Roman" w:eastAsia="宋体"/>
          <w:sz w:val="21"/>
          <w:szCs w:val="21"/>
        </w:rPr>
        <w:t>）进行国内公开谈判，资金来源：企业自筹。欢迎合格应答人参加应答。</w:t>
      </w:r>
    </w:p>
    <w:p w14:paraId="18392B4C">
      <w:pPr>
        <w:pStyle w:val="10"/>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3193C747">
      <w:pPr>
        <w:spacing w:line="360" w:lineRule="auto"/>
        <w:ind w:left="420"/>
      </w:pPr>
      <w:r>
        <w:rPr>
          <w:rFonts w:hint="eastAsia"/>
        </w:rPr>
        <w:t>1、项目名称：</w:t>
      </w:r>
      <w:r>
        <w:rPr>
          <w:rFonts w:hint="eastAsia"/>
          <w:lang w:eastAsia="zh-CN"/>
        </w:rPr>
        <w:t>上海电气（江苏）综合能源服务有限公司信息化大屏控制系统项目-智梦园办公区7楼能管中心、9楼多功能会议厅屏幕设备及安装调试</w:t>
      </w:r>
      <w:r>
        <w:rPr>
          <w:rFonts w:hint="eastAsia"/>
        </w:rPr>
        <w:t xml:space="preserve"> </w:t>
      </w:r>
    </w:p>
    <w:p w14:paraId="7829952B">
      <w:pPr>
        <w:spacing w:line="360" w:lineRule="auto"/>
        <w:ind w:left="420"/>
        <w:rPr>
          <w:rFonts w:hint="eastAsia" w:eastAsia="宋体"/>
          <w:lang w:eastAsia="zh-CN"/>
        </w:rPr>
      </w:pPr>
      <w:r>
        <w:rPr>
          <w:rFonts w:hint="eastAsia"/>
        </w:rPr>
        <w:t>2、项目编号：</w:t>
      </w:r>
      <w:r>
        <w:rPr>
          <w:rFonts w:hint="eastAsia"/>
          <w:lang w:eastAsia="zh-CN"/>
        </w:rPr>
        <w:t>ZCHN-WZ-2025-04-005-GKJ</w:t>
      </w:r>
    </w:p>
    <w:p w14:paraId="5AD8D1CE">
      <w:pPr>
        <w:spacing w:line="360" w:lineRule="auto"/>
        <w:ind w:left="420"/>
        <w:rPr>
          <w:rFonts w:hint="default" w:eastAsia="宋体"/>
          <w:lang w:val="en-US" w:eastAsia="zh-CN"/>
        </w:rPr>
      </w:pPr>
      <w:r>
        <w:rPr>
          <w:rFonts w:hint="eastAsia"/>
        </w:rPr>
        <w:t>3、谈判范围：智梦园办公区7楼能管中心、9楼多功能会议厅屏幕设备及安装调试</w:t>
      </w:r>
      <w:r>
        <w:rPr>
          <w:rFonts w:hint="eastAsia"/>
          <w:lang w:val="en-US" w:eastAsia="zh-CN"/>
        </w:rPr>
        <w:t>等，详见第四章技术规范书</w:t>
      </w:r>
    </w:p>
    <w:p w14:paraId="670AB148">
      <w:pPr>
        <w:spacing w:line="360" w:lineRule="auto"/>
        <w:ind w:left="420"/>
      </w:pPr>
      <w:r>
        <w:rPr>
          <w:rFonts w:hint="eastAsia"/>
        </w:rPr>
        <w:t>4、项目报价方式： 总价，最高限价：</w:t>
      </w:r>
      <w:r>
        <w:rPr>
          <w:rFonts w:hint="eastAsia"/>
          <w:lang w:val="en-US" w:eastAsia="zh-CN"/>
        </w:rPr>
        <w:t>20</w:t>
      </w:r>
      <w:r>
        <w:rPr>
          <w:rFonts w:hint="eastAsia"/>
        </w:rPr>
        <w:t>万元；</w:t>
      </w:r>
    </w:p>
    <w:p w14:paraId="48A985DF">
      <w:pPr>
        <w:spacing w:line="360" w:lineRule="auto"/>
        <w:ind w:left="420"/>
        <w:rPr>
          <w:rFonts w:hint="default" w:eastAsia="宋体"/>
          <w:lang w:val="en-US" w:eastAsia="zh-CN"/>
        </w:rPr>
      </w:pPr>
      <w:r>
        <w:rPr>
          <w:rFonts w:hint="eastAsia"/>
        </w:rPr>
        <w:t>5、交货地点：</w:t>
      </w:r>
      <w:r>
        <w:rPr>
          <w:rFonts w:hint="eastAsia"/>
          <w:lang w:val="en-US" w:eastAsia="zh-CN"/>
        </w:rPr>
        <w:t>江苏省南京市</w:t>
      </w:r>
    </w:p>
    <w:p w14:paraId="59F10788">
      <w:pPr>
        <w:spacing w:line="360" w:lineRule="auto"/>
        <w:ind w:left="420"/>
      </w:pPr>
      <w:r>
        <w:rPr>
          <w:rFonts w:hint="eastAsia"/>
        </w:rPr>
        <w:t>6、交货日期：202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r>
        <w:rPr>
          <w:rFonts w:hint="eastAsia"/>
          <w:lang w:eastAsia="zh-CN"/>
        </w:rPr>
        <w:t>，</w:t>
      </w:r>
      <w:r>
        <w:rPr>
          <w:rFonts w:hint="eastAsia"/>
          <w:lang w:val="en-US" w:eastAsia="zh-CN"/>
        </w:rPr>
        <w:t>具体以采购人通知为准</w:t>
      </w:r>
      <w:r>
        <w:rPr>
          <w:rFonts w:hint="eastAsia"/>
        </w:rPr>
        <w:t>。</w:t>
      </w:r>
    </w:p>
    <w:p w14:paraId="5BA7521E">
      <w:pPr>
        <w:spacing w:line="360" w:lineRule="auto"/>
        <w:ind w:left="420"/>
        <w:rPr>
          <w:rFonts w:hint="eastAsia" w:eastAsia="宋体"/>
          <w:lang w:eastAsia="zh-CN"/>
        </w:rPr>
      </w:pPr>
      <w:r>
        <w:rPr>
          <w:rFonts w:hint="eastAsia"/>
          <w:lang w:val="en-US" w:eastAsia="zh-CN"/>
        </w:rPr>
        <w:t>7</w:t>
      </w:r>
      <w:r>
        <w:rPr>
          <w:rFonts w:hint="eastAsia"/>
        </w:rPr>
        <w:t>、质量标准：</w:t>
      </w:r>
      <w:r>
        <w:rPr>
          <w:rFonts w:hint="eastAsia"/>
          <w:lang w:val="en-US" w:eastAsia="zh-CN"/>
        </w:rPr>
        <w:t>符合技术规范、</w:t>
      </w:r>
      <w:r>
        <w:rPr>
          <w:rFonts w:hint="eastAsia"/>
        </w:rPr>
        <w:t>符合国家及行业标准，并可通过公司的检查验收</w:t>
      </w:r>
      <w:r>
        <w:rPr>
          <w:rFonts w:hint="eastAsia"/>
          <w:lang w:eastAsia="zh-CN"/>
        </w:rPr>
        <w:t>。</w:t>
      </w:r>
    </w:p>
    <w:p w14:paraId="62704E8C">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1A2F8579">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6F80B8D3">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670FA50F">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7C92D816">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4ED48C78">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3BDF610F">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21D31C3C">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078A8184">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1956793D">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04F2FB46">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BF74FED">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7AA7EFC7">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04DC642F">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5BC73B36">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70367040">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655E67F7">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41E9DB1E">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793456AA">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4B0740FA">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36C465E1">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10B2D806">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41DD3296">
      <w:pPr>
        <w:adjustRightInd w:val="0"/>
        <w:snapToGrid w:val="0"/>
        <w:spacing w:line="360" w:lineRule="auto"/>
        <w:ind w:firstLine="400" w:firstLineChars="200"/>
        <w:rPr>
          <w:rFonts w:hint="eastAsia" w:ascii="宋体" w:hAnsi="宋体" w:eastAsia="宋体" w:cs="宋体"/>
          <w:szCs w:val="21"/>
          <w:lang w:eastAsia="zh-CN"/>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专用资质要求：标准质量体系认证或相关产品认证</w:t>
      </w:r>
      <w:r>
        <w:rPr>
          <w:rFonts w:hint="eastAsia" w:ascii="宋体" w:hAnsi="宋体" w:cs="宋体"/>
          <w:szCs w:val="21"/>
          <w:lang w:eastAsia="zh-CN"/>
        </w:rPr>
        <w:t>。</w:t>
      </w:r>
    </w:p>
    <w:p w14:paraId="2FA5A0E1">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012A2F67">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w:t>
      </w:r>
      <w:r>
        <w:rPr>
          <w:rFonts w:hint="eastAsia" w:ascii="宋体" w:hAnsi="宋体" w:cs="宋体"/>
          <w:szCs w:val="21"/>
          <w:lang w:val="en-US" w:eastAsia="zh-CN"/>
        </w:rPr>
        <w:t>仅</w:t>
      </w:r>
      <w:r>
        <w:rPr>
          <w:rFonts w:hint="eastAsia" w:ascii="宋体" w:hAnsi="宋体" w:cs="宋体"/>
          <w:szCs w:val="21"/>
        </w:rPr>
        <w:t>接受</w:t>
      </w:r>
      <w:r>
        <w:rPr>
          <w:rFonts w:ascii="宋体" w:hAnsi="宋体" w:cs="宋体"/>
          <w:color w:val="FF0000"/>
          <w:szCs w:val="21"/>
          <w:highlight w:val="yellow"/>
        </w:rPr>
        <w:t>经销商</w:t>
      </w:r>
      <w:r>
        <w:rPr>
          <w:rFonts w:hint="eastAsia" w:ascii="宋体" w:hAnsi="宋体" w:cs="宋体"/>
          <w:szCs w:val="21"/>
        </w:rPr>
        <w:t>应答。</w:t>
      </w:r>
    </w:p>
    <w:p w14:paraId="3E9EAA28">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5D42FEB1">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404FD696">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6D9FA1E9">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0CB78243">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7394AD05">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0E2F78C2">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07FE36A3">
      <w:pPr>
        <w:adjustRightInd w:val="0"/>
        <w:spacing w:line="360" w:lineRule="auto"/>
        <w:ind w:firstLine="400" w:firstLineChars="200"/>
        <w:rPr>
          <w:rFonts w:ascii="宋体" w:hAnsi="宋体"/>
          <w:szCs w:val="21"/>
        </w:rPr>
      </w:pPr>
      <w:r>
        <w:rPr>
          <w:rFonts w:hint="eastAsia" w:ascii="宋体" w:hAnsi="宋体"/>
          <w:szCs w:val="21"/>
        </w:rPr>
        <w:t>/</w:t>
      </w:r>
    </w:p>
    <w:p w14:paraId="47E5035B">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33936E04">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2B80C7A3">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787ECDFC">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540764EA">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68821219">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57609C4B">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450592EC">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11F9722C">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35555B4E">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w:t>
      </w:r>
      <w:r>
        <w:rPr>
          <w:rFonts w:hint="eastAsia" w:ascii="宋体" w:hAnsi="宋体"/>
          <w:szCs w:val="21"/>
          <w:lang w:val="en-US" w:eastAsia="zh-CN"/>
        </w:rPr>
        <w:t>2</w:t>
      </w:r>
      <w:r>
        <w:rPr>
          <w:rFonts w:hint="eastAsia" w:ascii="宋体" w:hAnsi="宋体"/>
          <w:szCs w:val="21"/>
        </w:rPr>
        <w:t>年1月1日至应答文件递交截止日；开标日前5年业绩：20</w:t>
      </w:r>
      <w:r>
        <w:rPr>
          <w:rFonts w:hint="eastAsia" w:ascii="宋体" w:hAnsi="宋体"/>
          <w:szCs w:val="21"/>
          <w:lang w:val="en-US" w:eastAsia="zh-CN"/>
        </w:rPr>
        <w:t>20</w:t>
      </w:r>
      <w:r>
        <w:rPr>
          <w:rFonts w:hint="eastAsia" w:ascii="宋体" w:hAnsi="宋体"/>
          <w:szCs w:val="21"/>
        </w:rPr>
        <w:t>年1月1日至应答文件递交截止日；</w:t>
      </w:r>
    </w:p>
    <w:p w14:paraId="734497C2">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09519B62">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6C17E5AB">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3634E59B">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2A3CCDE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083DAF33">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59FC64C8">
      <w:pPr>
        <w:pStyle w:val="10"/>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E4705B2">
      <w:pPr>
        <w:spacing w:line="360" w:lineRule="auto"/>
        <w:ind w:firstLine="400" w:firstLineChars="200"/>
      </w:pPr>
      <w:r>
        <w:rPr>
          <w:rFonts w:hint="eastAsia"/>
        </w:rPr>
        <w:t>4</w:t>
      </w:r>
      <w:r>
        <w:t>.1</w:t>
      </w:r>
      <w:r>
        <w:rPr>
          <w:rFonts w:hint="eastAsia"/>
        </w:rPr>
        <w:t>获取时间：凡满足本公告规定的应答人资格要求并有意参加应答者，可于202</w:t>
      </w:r>
      <w:r>
        <w:rPr>
          <w:rFonts w:hint="eastAsia"/>
          <w:lang w:val="en-US" w:eastAsia="zh-CN"/>
        </w:rPr>
        <w:t>5</w:t>
      </w:r>
      <w:r>
        <w:rPr>
          <w:rFonts w:hint="eastAsia"/>
        </w:rPr>
        <w:t>年0</w:t>
      </w:r>
      <w:r>
        <w:rPr>
          <w:rFonts w:hint="eastAsia"/>
          <w:lang w:val="en-US" w:eastAsia="zh-CN"/>
        </w:rPr>
        <w:t>4</w:t>
      </w:r>
      <w:r>
        <w:rPr>
          <w:rFonts w:hint="eastAsia"/>
        </w:rPr>
        <w:t>月</w:t>
      </w:r>
      <w:r>
        <w:rPr>
          <w:rFonts w:hint="eastAsia"/>
          <w:lang w:val="en-US" w:eastAsia="zh-CN"/>
        </w:rPr>
        <w:t>30</w:t>
      </w:r>
      <w:r>
        <w:rPr>
          <w:rFonts w:hint="eastAsia"/>
        </w:rPr>
        <w:t>日</w:t>
      </w:r>
      <w:r>
        <w:rPr>
          <w:rFonts w:hint="eastAsia"/>
          <w:lang w:val="en-US" w:eastAsia="zh-CN"/>
        </w:rPr>
        <w:t>17</w:t>
      </w:r>
      <w:r>
        <w:rPr>
          <w:rFonts w:hint="eastAsia"/>
        </w:rPr>
        <w:t>:</w:t>
      </w:r>
      <w:r>
        <w:rPr>
          <w:rFonts w:hint="eastAsia"/>
          <w:lang w:val="en-US" w:eastAsia="zh-CN"/>
        </w:rPr>
        <w:t>3</w:t>
      </w:r>
      <w:r>
        <w:rPr>
          <w:rFonts w:hint="eastAsia"/>
        </w:rPr>
        <w:t>0前（北京时间）现场或邮箱获取谈判文件。</w:t>
      </w:r>
    </w:p>
    <w:p w14:paraId="0655A457">
      <w:pPr>
        <w:spacing w:line="360" w:lineRule="auto"/>
        <w:ind w:firstLine="400" w:firstLineChars="200"/>
      </w:pPr>
      <w:r>
        <w:t>4.2</w:t>
      </w:r>
      <w:r>
        <w:rPr>
          <w:rFonts w:hint="eastAsia"/>
        </w:rPr>
        <w:t>获取方法：应答人将报名文件（附件一《应答报名登记表》及营业执照扫描件）发至招标代理邮箱</w:t>
      </w:r>
      <w:r>
        <w:t>liuxinyu@ccsgcc.com.cn</w:t>
      </w:r>
      <w:r>
        <w:rPr>
          <w:rFonts w:hint="eastAsia"/>
        </w:rPr>
        <w:t>，招标代理机构在确认收到</w:t>
      </w:r>
      <w:r>
        <w:rPr>
          <w:rFonts w:hint="eastAsia"/>
          <w:lang w:val="en-US" w:eastAsia="zh-CN"/>
        </w:rPr>
        <w:t>报名文件</w:t>
      </w:r>
      <w:r>
        <w:rPr>
          <w:rFonts w:hint="eastAsia"/>
        </w:rPr>
        <w:t>后24小时内将谈判文件以电子邮件的方式发送到应答人指定的邮箱中。</w:t>
      </w:r>
    </w:p>
    <w:p w14:paraId="74441F96">
      <w:pPr>
        <w:spacing w:line="360" w:lineRule="auto"/>
        <w:ind w:firstLine="400" w:firstLineChars="200"/>
      </w:pPr>
      <w:r>
        <w:t>4.3</w:t>
      </w:r>
      <w:r>
        <w:rPr>
          <w:rFonts w:hint="eastAsia"/>
        </w:rPr>
        <w:t>谈判文件售价：</w:t>
      </w:r>
      <w:r>
        <w:rPr>
          <w:rFonts w:hint="eastAsia"/>
          <w:highlight w:val="yellow"/>
          <w:lang w:val="en-US" w:eastAsia="zh-CN"/>
        </w:rPr>
        <w:t>不收取</w:t>
      </w:r>
    </w:p>
    <w:p w14:paraId="16653178">
      <w:pPr>
        <w:pStyle w:val="10"/>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65FD5EF4">
      <w:pPr>
        <w:spacing w:line="360" w:lineRule="auto"/>
        <w:ind w:firstLine="400" w:firstLineChars="200"/>
      </w:pPr>
      <w:r>
        <w:t>1</w:t>
      </w:r>
      <w:r>
        <w:rPr>
          <w:rFonts w:hint="eastAsia"/>
        </w:rPr>
        <w:t>．应答文件递交的截止时间（应答截止时间，下同）为202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（（技术标、商务标、报价标分为三册，可分别对三个pdf文件加密后压缩或直接使用加密压缩包））</w:t>
      </w:r>
      <w:r>
        <w:rPr>
          <w:rFonts w:hint="eastAsia" w:ascii="宋体" w:hAnsi="宋体"/>
          <w:szCs w:val="21"/>
        </w:rPr>
        <w:t>发送至：（</w:t>
      </w:r>
      <w:r>
        <w:rPr>
          <w:rFonts w:hint="eastAsia"/>
          <w:lang w:eastAsia="zh-CN"/>
        </w:rPr>
        <w:t>liuxinyu@ccsgcc.com.cn</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4423FB6B">
      <w:pPr>
        <w:spacing w:line="360" w:lineRule="auto"/>
        <w:ind w:firstLine="400" w:firstLineChars="200"/>
      </w:pPr>
      <w:r>
        <w:t>2</w:t>
      </w:r>
      <w:r>
        <w:rPr>
          <w:rFonts w:hint="eastAsia"/>
        </w:rPr>
        <w:t>．逾期送达的或者未按要求加密的应答文件，采购人不予受理。</w:t>
      </w:r>
    </w:p>
    <w:p w14:paraId="594262CF">
      <w:pPr>
        <w:ind w:firstLine="420"/>
        <w:rPr>
          <w:rFonts w:ascii="宋体"/>
          <w:szCs w:val="21"/>
        </w:rPr>
      </w:pPr>
      <w:r>
        <w:rPr>
          <w:rFonts w:hint="eastAsia"/>
        </w:rPr>
        <w:t>3．</w:t>
      </w:r>
      <w:r>
        <w:rPr>
          <w:rFonts w:hint="eastAsia" w:ascii="宋体"/>
          <w:szCs w:val="21"/>
        </w:rPr>
        <w:t>谈判保证金</w:t>
      </w:r>
    </w:p>
    <w:p w14:paraId="2703B1CE">
      <w:pPr>
        <w:ind w:firstLine="420"/>
        <w:rPr>
          <w:rFonts w:hint="eastAsia" w:ascii="宋体" w:hAnsi="宋体" w:eastAsia="宋体"/>
          <w:b/>
          <w:bCs/>
          <w:szCs w:val="21"/>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14:paraId="6DCE6C49">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338377C3">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711DE9C4">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14:paraId="6F7DEF31">
      <w:pPr>
        <w:spacing w:line="360" w:lineRule="auto"/>
        <w:outlineLvl w:val="1"/>
        <w:rPr>
          <w:rFonts w:hint="eastAsia" w:ascii="宋体" w:hAnsi="宋体" w:eastAsia="宋体"/>
          <w:b/>
          <w:sz w:val="24"/>
          <w:szCs w:val="24"/>
          <w:lang w:eastAsia="zh-CN"/>
        </w:rPr>
      </w:pPr>
      <w:r>
        <w:rPr>
          <w:rFonts w:hint="eastAsia"/>
          <w:b/>
          <w:bCs/>
          <w:sz w:val="32"/>
          <w:szCs w:val="32"/>
        </w:rPr>
        <w:t>7</w:t>
      </w:r>
      <w:r>
        <w:rPr>
          <w:b/>
          <w:bCs/>
          <w:sz w:val="32"/>
          <w:szCs w:val="32"/>
        </w:rPr>
        <w:t>.</w:t>
      </w:r>
      <w:r>
        <w:rPr>
          <w:rFonts w:hint="eastAsia"/>
          <w:b/>
          <w:bCs/>
          <w:sz w:val="32"/>
          <w:szCs w:val="32"/>
        </w:rPr>
        <w:t>发布信息</w:t>
      </w:r>
      <w:r>
        <w:rPr>
          <w:rFonts w:hint="eastAsia"/>
          <w:b/>
          <w:bCs/>
          <w:sz w:val="32"/>
          <w:szCs w:val="32"/>
          <w:lang w:val="en-US" w:eastAsia="zh-CN"/>
        </w:rPr>
        <w:t>媒介</w:t>
      </w:r>
    </w:p>
    <w:p w14:paraId="740E86A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1CE2C78D">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F20002A">
      <w:pPr>
        <w:spacing w:line="360" w:lineRule="auto"/>
        <w:ind w:firstLine="400" w:firstLineChars="200"/>
      </w:pPr>
    </w:p>
    <w:p w14:paraId="66E7E706">
      <w:pPr>
        <w:pStyle w:val="10"/>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1727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877FD37">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279EB6E5">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48FE2849">
            <w:pPr>
              <w:jc w:val="center"/>
            </w:pPr>
            <w:r>
              <w:rPr>
                <w:rFonts w:hint="eastAsia"/>
              </w:rPr>
              <w:t>招标代理机构</w:t>
            </w:r>
          </w:p>
        </w:tc>
      </w:tr>
      <w:tr w14:paraId="13FE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9D9259C">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5E27F15B">
            <w:pPr>
              <w:jc w:val="center"/>
              <w:rPr>
                <w:rFonts w:hint="eastAsia" w:eastAsia="宋体"/>
                <w:lang w:eastAsia="zh-CN"/>
              </w:rPr>
            </w:pPr>
            <w:r>
              <w:rPr>
                <w:rFonts w:hint="eastAsia"/>
                <w:szCs w:val="21"/>
                <w:lang w:eastAsia="zh-CN"/>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5D013357">
            <w:pPr>
              <w:jc w:val="center"/>
            </w:pPr>
            <w:r>
              <w:rPr>
                <w:rFonts w:hint="eastAsia"/>
              </w:rPr>
              <w:t>北京中城汇能咨询服务有限公司</w:t>
            </w:r>
          </w:p>
        </w:tc>
      </w:tr>
      <w:tr w14:paraId="361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FE5F736">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1101A8DA">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47DEDECE">
            <w:pPr>
              <w:jc w:val="center"/>
            </w:pPr>
            <w:r>
              <w:rPr>
                <w:rFonts w:hint="eastAsia" w:ascii="Times New Roman" w:hAnsi="Times New Roman" w:eastAsia="宋体" w:cs="Times New Roman"/>
              </w:rPr>
              <w:t>北京市西城区莲花东路106号-汇融大厦B座-12层</w:t>
            </w:r>
          </w:p>
        </w:tc>
      </w:tr>
      <w:tr w14:paraId="70D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A24D983">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2E5908BA">
            <w:pPr>
              <w:jc w:val="center"/>
              <w:rPr>
                <w:rFonts w:hint="eastAsia" w:eastAsia="宋体"/>
                <w:szCs w:val="21"/>
                <w:lang w:eastAsia="zh-CN"/>
              </w:rPr>
            </w:pPr>
            <w:r>
              <w:rPr>
                <w:rFonts w:hint="eastAsia"/>
                <w:szCs w:val="21"/>
              </w:rPr>
              <w:t>缪</w:t>
            </w:r>
            <w:r>
              <w:rPr>
                <w:rFonts w:hint="eastAsia"/>
                <w:szCs w:val="21"/>
                <w:lang w:val="en-US" w:eastAsia="zh-CN"/>
              </w:rPr>
              <w:t>工</w:t>
            </w:r>
          </w:p>
        </w:tc>
        <w:tc>
          <w:tcPr>
            <w:tcW w:w="4011" w:type="dxa"/>
            <w:tcBorders>
              <w:top w:val="single" w:color="auto" w:sz="4" w:space="0"/>
              <w:left w:val="single" w:color="auto" w:sz="4" w:space="0"/>
              <w:bottom w:val="single" w:color="auto" w:sz="4" w:space="0"/>
              <w:right w:val="single" w:color="auto" w:sz="4" w:space="0"/>
            </w:tcBorders>
            <w:vAlign w:val="center"/>
          </w:tcPr>
          <w:p w14:paraId="5C50BAB9">
            <w:pPr>
              <w:jc w:val="center"/>
              <w:rPr>
                <w:rFonts w:hint="eastAsia" w:eastAsia="宋体"/>
                <w:lang w:eastAsia="zh-CN"/>
              </w:rPr>
            </w:pPr>
            <w:r>
              <w:rPr>
                <w:rFonts w:hint="eastAsia"/>
                <w:lang w:val="en-US" w:eastAsia="zh-CN"/>
              </w:rPr>
              <w:t>刘工</w:t>
            </w:r>
          </w:p>
        </w:tc>
      </w:tr>
      <w:tr w14:paraId="5E33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E9BA681">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2A4B00D9">
            <w:pPr>
              <w:jc w:val="center"/>
            </w:pPr>
            <w:r>
              <w:rPr>
                <w:rFonts w:hint="eastAsia"/>
              </w:rPr>
              <w:t>17302509231</w:t>
            </w:r>
          </w:p>
        </w:tc>
        <w:tc>
          <w:tcPr>
            <w:tcW w:w="4011" w:type="dxa"/>
            <w:tcBorders>
              <w:top w:val="single" w:color="auto" w:sz="4" w:space="0"/>
              <w:left w:val="single" w:color="auto" w:sz="4" w:space="0"/>
              <w:bottom w:val="single" w:color="auto" w:sz="4" w:space="0"/>
              <w:right w:val="single" w:color="auto" w:sz="4" w:space="0"/>
            </w:tcBorders>
            <w:vAlign w:val="center"/>
          </w:tcPr>
          <w:p w14:paraId="5251EB5F">
            <w:pPr>
              <w:jc w:val="center"/>
            </w:pPr>
            <w:r>
              <w:rPr>
                <w:rFonts w:hint="eastAsia" w:hAnsi="宋体"/>
                <w:color w:val="auto"/>
                <w:sz w:val="21"/>
                <w:szCs w:val="21"/>
                <w:lang w:val="en-US" w:eastAsia="zh-CN"/>
              </w:rPr>
              <w:t>15372993770</w:t>
            </w:r>
          </w:p>
        </w:tc>
      </w:tr>
      <w:tr w14:paraId="772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B3738F2">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7FC46283">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4A6048FF">
            <w:pPr>
              <w:jc w:val="center"/>
              <w:rPr>
                <w:rFonts w:hint="eastAsia" w:eastAsia="宋体"/>
                <w:lang w:eastAsia="zh-CN"/>
              </w:rPr>
            </w:pPr>
            <w:r>
              <w:rPr>
                <w:rFonts w:hint="eastAsia"/>
                <w:lang w:eastAsia="zh-CN"/>
              </w:rPr>
              <w:t>liuxinyu@ccsgcc.com.cn</w:t>
            </w:r>
          </w:p>
        </w:tc>
      </w:tr>
    </w:tbl>
    <w:p w14:paraId="129C841E">
      <w:pPr>
        <w:rPr>
          <w:rFonts w:eastAsia="仿宋_GB2312"/>
          <w:sz w:val="32"/>
        </w:rPr>
      </w:pPr>
      <w:r>
        <w:rPr>
          <w:rFonts w:hint="eastAsia"/>
          <w:b/>
          <w:bCs/>
          <w:sz w:val="28"/>
          <w:szCs w:val="28"/>
        </w:rPr>
        <w:t>本公告word版文件获取地址：http://xt.ccsgcc.com.cn/</w:t>
      </w:r>
    </w:p>
    <w:p w14:paraId="09621433">
      <w:pPr>
        <w:rPr>
          <w:rFonts w:eastAsia="仿宋_GB2312"/>
          <w:sz w:val="32"/>
        </w:rPr>
      </w:pPr>
      <w:r>
        <w:rPr>
          <w:rFonts w:eastAsia="仿宋_GB2312"/>
          <w:sz w:val="32"/>
        </w:rPr>
        <w:br w:type="page"/>
      </w:r>
    </w:p>
    <w:p w14:paraId="368D2051">
      <w:pPr>
        <w:rPr>
          <w:rFonts w:eastAsia="仿宋_GB2312"/>
          <w:sz w:val="32"/>
        </w:rPr>
      </w:pPr>
    </w:p>
    <w:p w14:paraId="2A875D34">
      <w:pPr>
        <w:pStyle w:val="2"/>
        <w:rPr>
          <w:rFonts w:hAnsi="宋体"/>
          <w:kern w:val="0"/>
        </w:rPr>
      </w:pPr>
      <w:r>
        <w:rPr>
          <w:rFonts w:hint="eastAsia" w:hAnsi="宋体"/>
          <w:kern w:val="0"/>
        </w:rPr>
        <w:t>附件一：</w:t>
      </w:r>
    </w:p>
    <w:tbl>
      <w:tblPr>
        <w:tblStyle w:val="5"/>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7D51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30679A67">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5A87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1C06CC1F">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7E641E5A">
            <w:pPr>
              <w:widowControl w:val="0"/>
              <w:spacing w:line="480" w:lineRule="auto"/>
              <w:jc w:val="both"/>
              <w:rPr>
                <w:rFonts w:ascii="宋体" w:hAnsi="宋体"/>
              </w:rPr>
            </w:pPr>
          </w:p>
        </w:tc>
      </w:tr>
      <w:tr w14:paraId="475D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67B187DA">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6F54E649">
            <w:pPr>
              <w:widowControl w:val="0"/>
              <w:spacing w:line="480" w:lineRule="auto"/>
              <w:jc w:val="both"/>
              <w:rPr>
                <w:rFonts w:ascii="宋体" w:hAnsi="宋体"/>
              </w:rPr>
            </w:pPr>
          </w:p>
        </w:tc>
      </w:tr>
      <w:tr w14:paraId="7AC1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0618A3B0">
            <w:pPr>
              <w:widowControl w:val="0"/>
              <w:jc w:val="center"/>
              <w:rPr>
                <w:rFonts w:ascii="宋体" w:hAnsi="宋体"/>
              </w:rPr>
            </w:pPr>
            <w:r>
              <w:rPr>
                <w:rFonts w:hint="eastAsia" w:ascii="宋体" w:hAnsi="宋体"/>
              </w:rPr>
              <w:t>报名单位情况</w:t>
            </w:r>
          </w:p>
        </w:tc>
        <w:tc>
          <w:tcPr>
            <w:tcW w:w="2802" w:type="dxa"/>
            <w:gridSpan w:val="3"/>
            <w:vAlign w:val="center"/>
          </w:tcPr>
          <w:p w14:paraId="3776597B">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76CFC461">
            <w:pPr>
              <w:widowControl w:val="0"/>
              <w:spacing w:line="480" w:lineRule="auto"/>
              <w:jc w:val="both"/>
              <w:rPr>
                <w:rFonts w:ascii="宋体" w:hAnsi="宋体"/>
              </w:rPr>
            </w:pPr>
          </w:p>
        </w:tc>
      </w:tr>
      <w:tr w14:paraId="624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54663DE">
            <w:pPr>
              <w:widowControl w:val="0"/>
              <w:spacing w:line="480" w:lineRule="auto"/>
              <w:jc w:val="both"/>
              <w:rPr>
                <w:rFonts w:ascii="宋体" w:hAnsi="宋体"/>
              </w:rPr>
            </w:pPr>
          </w:p>
        </w:tc>
        <w:tc>
          <w:tcPr>
            <w:tcW w:w="2802" w:type="dxa"/>
            <w:gridSpan w:val="3"/>
            <w:vAlign w:val="center"/>
          </w:tcPr>
          <w:p w14:paraId="44005CBB">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590006E">
            <w:pPr>
              <w:widowControl w:val="0"/>
              <w:spacing w:line="480" w:lineRule="auto"/>
              <w:jc w:val="both"/>
              <w:rPr>
                <w:rFonts w:ascii="宋体" w:hAnsi="宋体"/>
              </w:rPr>
            </w:pPr>
          </w:p>
        </w:tc>
      </w:tr>
      <w:tr w14:paraId="3FB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7146BD1">
            <w:pPr>
              <w:widowControl w:val="0"/>
              <w:spacing w:line="480" w:lineRule="auto"/>
              <w:jc w:val="both"/>
              <w:rPr>
                <w:rFonts w:ascii="宋体" w:hAnsi="宋体"/>
              </w:rPr>
            </w:pPr>
          </w:p>
        </w:tc>
        <w:tc>
          <w:tcPr>
            <w:tcW w:w="2802" w:type="dxa"/>
            <w:gridSpan w:val="3"/>
            <w:vAlign w:val="center"/>
          </w:tcPr>
          <w:p w14:paraId="3D9DB5E0">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38FBED5C">
            <w:pPr>
              <w:widowControl w:val="0"/>
              <w:spacing w:line="480" w:lineRule="auto"/>
              <w:jc w:val="both"/>
              <w:rPr>
                <w:rFonts w:ascii="宋体" w:hAnsi="宋体"/>
              </w:rPr>
            </w:pPr>
          </w:p>
        </w:tc>
      </w:tr>
      <w:tr w14:paraId="1F5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4175715">
            <w:pPr>
              <w:widowControl w:val="0"/>
              <w:spacing w:line="480" w:lineRule="auto"/>
              <w:jc w:val="both"/>
              <w:rPr>
                <w:rFonts w:ascii="宋体" w:hAnsi="宋体"/>
              </w:rPr>
            </w:pPr>
          </w:p>
        </w:tc>
        <w:tc>
          <w:tcPr>
            <w:tcW w:w="1951" w:type="dxa"/>
            <w:gridSpan w:val="2"/>
            <w:vAlign w:val="center"/>
          </w:tcPr>
          <w:p w14:paraId="5C1A089C">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56866127">
            <w:pPr>
              <w:widowControl w:val="0"/>
              <w:spacing w:line="480" w:lineRule="auto"/>
              <w:jc w:val="both"/>
              <w:rPr>
                <w:rFonts w:ascii="宋体" w:hAnsi="宋体"/>
              </w:rPr>
            </w:pPr>
          </w:p>
        </w:tc>
      </w:tr>
      <w:tr w14:paraId="7B36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E1248CD">
            <w:pPr>
              <w:widowControl w:val="0"/>
              <w:spacing w:line="480" w:lineRule="auto"/>
              <w:jc w:val="both"/>
              <w:rPr>
                <w:rFonts w:ascii="宋体" w:hAnsi="宋体"/>
              </w:rPr>
            </w:pPr>
          </w:p>
        </w:tc>
        <w:tc>
          <w:tcPr>
            <w:tcW w:w="1951" w:type="dxa"/>
            <w:gridSpan w:val="2"/>
            <w:vAlign w:val="center"/>
          </w:tcPr>
          <w:p w14:paraId="3BAA090E">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41D65A65">
            <w:pPr>
              <w:widowControl w:val="0"/>
              <w:spacing w:line="480" w:lineRule="auto"/>
              <w:jc w:val="both"/>
              <w:rPr>
                <w:rFonts w:ascii="宋体" w:hAnsi="宋体"/>
              </w:rPr>
            </w:pPr>
          </w:p>
        </w:tc>
      </w:tr>
      <w:tr w14:paraId="03F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55441F3">
            <w:pPr>
              <w:widowControl w:val="0"/>
              <w:spacing w:line="480" w:lineRule="auto"/>
              <w:jc w:val="both"/>
              <w:rPr>
                <w:rFonts w:ascii="宋体" w:hAnsi="宋体"/>
              </w:rPr>
            </w:pPr>
          </w:p>
        </w:tc>
        <w:tc>
          <w:tcPr>
            <w:tcW w:w="1951" w:type="dxa"/>
            <w:gridSpan w:val="2"/>
            <w:vAlign w:val="center"/>
          </w:tcPr>
          <w:p w14:paraId="46ADF883">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6FDEAD17">
            <w:pPr>
              <w:widowControl w:val="0"/>
              <w:spacing w:line="480" w:lineRule="auto"/>
              <w:jc w:val="both"/>
              <w:rPr>
                <w:rFonts w:ascii="宋体" w:hAnsi="宋体"/>
              </w:rPr>
            </w:pPr>
          </w:p>
        </w:tc>
      </w:tr>
      <w:tr w14:paraId="1B8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B97DC13">
            <w:pPr>
              <w:widowControl w:val="0"/>
              <w:spacing w:line="480" w:lineRule="auto"/>
              <w:jc w:val="both"/>
              <w:rPr>
                <w:rFonts w:ascii="宋体" w:hAnsi="宋体"/>
              </w:rPr>
            </w:pPr>
          </w:p>
        </w:tc>
        <w:tc>
          <w:tcPr>
            <w:tcW w:w="1951" w:type="dxa"/>
            <w:gridSpan w:val="2"/>
            <w:vAlign w:val="center"/>
          </w:tcPr>
          <w:p w14:paraId="21F5F75C">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511C7D98">
            <w:pPr>
              <w:widowControl w:val="0"/>
              <w:spacing w:line="480" w:lineRule="auto"/>
              <w:jc w:val="both"/>
              <w:rPr>
                <w:rFonts w:ascii="宋体" w:hAnsi="宋体"/>
              </w:rPr>
            </w:pPr>
          </w:p>
        </w:tc>
      </w:tr>
      <w:tr w14:paraId="121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958C470">
            <w:pPr>
              <w:widowControl w:val="0"/>
              <w:spacing w:line="480" w:lineRule="auto"/>
              <w:jc w:val="both"/>
              <w:rPr>
                <w:rFonts w:ascii="宋体" w:hAnsi="宋体"/>
              </w:rPr>
            </w:pPr>
          </w:p>
        </w:tc>
        <w:tc>
          <w:tcPr>
            <w:tcW w:w="1951" w:type="dxa"/>
            <w:gridSpan w:val="2"/>
            <w:vAlign w:val="center"/>
          </w:tcPr>
          <w:p w14:paraId="3EA9C999">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5CB6B3AA">
            <w:pPr>
              <w:widowControl w:val="0"/>
              <w:spacing w:line="480" w:lineRule="auto"/>
              <w:jc w:val="both"/>
              <w:rPr>
                <w:rFonts w:ascii="宋体" w:hAnsi="宋体"/>
              </w:rPr>
            </w:pPr>
          </w:p>
        </w:tc>
        <w:tc>
          <w:tcPr>
            <w:tcW w:w="1759" w:type="dxa"/>
            <w:vAlign w:val="center"/>
          </w:tcPr>
          <w:p w14:paraId="4B030174">
            <w:pPr>
              <w:widowControl w:val="0"/>
              <w:spacing w:line="480" w:lineRule="auto"/>
              <w:jc w:val="center"/>
              <w:rPr>
                <w:rFonts w:ascii="宋体" w:hAnsi="宋体"/>
              </w:rPr>
            </w:pPr>
            <w:r>
              <w:rPr>
                <w:rFonts w:hint="eastAsia" w:ascii="宋体" w:hAnsi="宋体"/>
              </w:rPr>
              <w:t>联系方式</w:t>
            </w:r>
          </w:p>
        </w:tc>
        <w:tc>
          <w:tcPr>
            <w:tcW w:w="2210" w:type="dxa"/>
            <w:vAlign w:val="center"/>
          </w:tcPr>
          <w:p w14:paraId="45D73942">
            <w:pPr>
              <w:widowControl w:val="0"/>
              <w:spacing w:line="480" w:lineRule="auto"/>
              <w:jc w:val="both"/>
              <w:rPr>
                <w:rFonts w:ascii="宋体" w:hAnsi="宋体"/>
              </w:rPr>
            </w:pPr>
          </w:p>
        </w:tc>
      </w:tr>
      <w:tr w14:paraId="498D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0DB56F6">
            <w:pPr>
              <w:widowControl w:val="0"/>
              <w:spacing w:line="480" w:lineRule="auto"/>
              <w:jc w:val="both"/>
              <w:rPr>
                <w:rFonts w:ascii="宋体" w:hAnsi="宋体"/>
              </w:rPr>
            </w:pPr>
          </w:p>
        </w:tc>
        <w:tc>
          <w:tcPr>
            <w:tcW w:w="1951" w:type="dxa"/>
            <w:gridSpan w:val="2"/>
            <w:vAlign w:val="center"/>
          </w:tcPr>
          <w:p w14:paraId="1A2DCC26">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188678BD">
            <w:pPr>
              <w:widowControl w:val="0"/>
              <w:spacing w:line="480" w:lineRule="auto"/>
              <w:jc w:val="both"/>
              <w:rPr>
                <w:rFonts w:ascii="宋体" w:hAnsi="宋体"/>
              </w:rPr>
            </w:pPr>
          </w:p>
        </w:tc>
      </w:tr>
      <w:tr w14:paraId="5FDF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1F9A0006">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5AC98563">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5B416EC">
            <w:pPr>
              <w:widowControl w:val="0"/>
              <w:spacing w:line="480" w:lineRule="auto"/>
              <w:ind w:firstLine="5400" w:firstLineChars="2700"/>
              <w:jc w:val="both"/>
              <w:rPr>
                <w:rFonts w:ascii="宋体" w:hAnsi="宋体"/>
              </w:rPr>
            </w:pPr>
            <w:r>
              <w:rPr>
                <w:rFonts w:hint="eastAsia" w:ascii="宋体" w:hAnsi="宋体"/>
              </w:rPr>
              <w:t>年  月  日</w:t>
            </w:r>
          </w:p>
        </w:tc>
      </w:tr>
    </w:tbl>
    <w:p w14:paraId="071EA90C">
      <w:pPr>
        <w:rPr>
          <w:sz w:val="44"/>
          <w:szCs w:val="44"/>
        </w:rPr>
      </w:pPr>
    </w:p>
    <w:p w14:paraId="6F83865F">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480"/>
      <w:jc w:val="both"/>
    </w:pPr>
    <w:rPr>
      <w:rFonts w:ascii="宋体"/>
      <w:kern w:val="2"/>
      <w:sz w:val="24"/>
    </w:rPr>
  </w:style>
  <w:style w:type="paragraph" w:styleId="3">
    <w:name w:val="footer"/>
    <w:basedOn w:val="1"/>
    <w:qFormat/>
    <w:uiPriority w:val="99"/>
    <w:pPr>
      <w:tabs>
        <w:tab w:val="center" w:pos="4153"/>
        <w:tab w:val="right" w:pos="8306"/>
      </w:tabs>
      <w:snapToGrid w:val="0"/>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M76"/>
    <w:basedOn w:val="8"/>
    <w:next w:val="8"/>
    <w:autoRedefine/>
    <w:qFormat/>
    <w:uiPriority w:val="99"/>
    <w:pPr>
      <w:spacing w:after="453"/>
    </w:pPr>
    <w:rPr>
      <w:rFonts w:ascii="FZHei-B01" w:eastAsia="FZHei-B01" w:cs="Times New Roman"/>
      <w:color w:val="auto"/>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M79"/>
    <w:basedOn w:val="8"/>
    <w:next w:val="8"/>
    <w:autoRedefine/>
    <w:qFormat/>
    <w:uiPriority w:val="99"/>
    <w:pPr>
      <w:spacing w:after="718"/>
    </w:pPr>
    <w:rPr>
      <w:rFonts w:ascii="FZHei-B01" w:eastAsia="FZHei-B01" w:cs="Times New Roman"/>
      <w:color w:val="auto"/>
    </w:rPr>
  </w:style>
  <w:style w:type="paragraph" w:customStyle="1" w:styleId="10">
    <w:name w:val="CM78"/>
    <w:basedOn w:val="8"/>
    <w:next w:val="8"/>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2025-04-30T02:09:42Z</dcterms:created>
  <dc:creator>16475</dc:creator>
  <cp:lastModifiedBy>朱文静</cp:lastModifiedBy>
  <dcterms:modified xsi:type="dcterms:W3CDTF">2025-04-30T02:10:05Z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eyJoZGlkIjoiNmQ3YTA2OWI4YzM3OWZjNjRjZDBlMTYzNmQ0N2Y4ZmYiLCJ1c2VySWQiOiI0MTgyMTA5MzQifQ==</vt:lpwstr>
  </property>
  <property fmtid="{D5CDD505-2E9C-101B-9397-08002B2CF9AE}" pid="4" name="ICV">
    <vt:lpwstr>A88A42888C6841CFB28643F2B1FC4844_12</vt:lpwstr>
  </property>
</Properties>
</file>