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C034F">
      <w:pPr>
        <w:pStyle w:val="5"/>
        <w:adjustRightInd w:val="0"/>
        <w:snapToGrid w:val="0"/>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招标公告</w:t>
      </w:r>
    </w:p>
    <w:p w14:paraId="0E8C6D91">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中碳航投新能源集团有限公司吉林洮南中深层地热供暖配套160MW风电项目风力发电机组及其附属设备（含塔筒）采购招标公告</w:t>
      </w:r>
    </w:p>
    <w:p w14:paraId="2A3ED04D">
      <w:pPr>
        <w:jc w:val="center"/>
        <w:rPr>
          <w:rFonts w:cs="黑体"/>
          <w:color w:val="000000" w:themeColor="text1"/>
          <w:sz w:val="24"/>
          <w:szCs w:val="24"/>
          <w14:textFill>
            <w14:solidFill>
              <w14:schemeClr w14:val="tx1"/>
            </w14:solidFill>
          </w14:textFill>
        </w:rPr>
      </w:pPr>
      <w:r>
        <w:rPr>
          <w:rFonts w:hint="eastAsia" w:cs="黑体"/>
          <w:color w:val="000000" w:themeColor="text1"/>
          <w:sz w:val="24"/>
          <w:szCs w:val="24"/>
          <w14:textFill>
            <w14:solidFill>
              <w14:schemeClr w14:val="tx1"/>
            </w14:solidFill>
          </w14:textFill>
        </w:rPr>
        <w:t>（招标编号：</w:t>
      </w:r>
      <w:r>
        <w:rPr>
          <w:rFonts w:ascii="仿宋_GB2312" w:eastAsia="仿宋_GB2312"/>
          <w:color w:val="000000" w:themeColor="text1"/>
          <w:sz w:val="28"/>
          <w:szCs w:val="28"/>
          <w14:textFill>
            <w14:solidFill>
              <w14:schemeClr w14:val="tx1"/>
            </w14:solidFill>
          </w14:textFill>
        </w:rPr>
        <w:t>XNYZB-202503</w:t>
      </w:r>
      <w:r>
        <w:rPr>
          <w:rFonts w:hint="eastAsia" w:cs="黑体"/>
          <w:color w:val="000000" w:themeColor="text1"/>
          <w:sz w:val="24"/>
          <w:szCs w:val="24"/>
          <w14:textFill>
            <w14:solidFill>
              <w14:schemeClr w14:val="tx1"/>
            </w14:solidFill>
          </w14:textFill>
        </w:rPr>
        <w:t>）</w:t>
      </w:r>
    </w:p>
    <w:p w14:paraId="1FCBFA3F">
      <w:pPr>
        <w:rPr>
          <w:rFonts w:ascii="仿宋_GB2312" w:eastAsia="仿宋_GB2312"/>
          <w:color w:val="000000" w:themeColor="text1"/>
          <w:sz w:val="28"/>
          <w:szCs w:val="28"/>
          <w14:textFill>
            <w14:solidFill>
              <w14:schemeClr w14:val="tx1"/>
            </w14:solidFill>
          </w14:textFill>
        </w:rPr>
      </w:pPr>
    </w:p>
    <w:p w14:paraId="5051D832">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0" w:name="_Toc12523"/>
      <w:bookmarkStart w:id="1" w:name="_Toc8138765"/>
      <w:bookmarkStart w:id="2" w:name="_Toc198290296"/>
      <w:bookmarkStart w:id="3" w:name="_Toc1743863"/>
      <w:bookmarkStart w:id="4" w:name="_Toc176428854"/>
      <w:bookmarkStart w:id="5" w:name="_Toc34216524"/>
      <w:bookmarkStart w:id="6" w:name="_Toc9804"/>
      <w:bookmarkStart w:id="7" w:name="_Toc30875"/>
      <w:bookmarkStart w:id="8" w:name="_Toc3474772"/>
      <w:bookmarkStart w:id="9" w:name="_Toc31956"/>
      <w:bookmarkStart w:id="10" w:name="_Toc1801"/>
      <w:r>
        <w:rPr>
          <w:rFonts w:ascii="黑体" w:hAnsi="黑体" w:eastAsia="黑体" w:cs="Microsoft JhengHei"/>
          <w:bCs/>
          <w:color w:val="000000" w:themeColor="text1"/>
          <w:sz w:val="28"/>
          <w:szCs w:val="28"/>
          <w14:textFill>
            <w14:solidFill>
              <w14:schemeClr w14:val="tx1"/>
            </w14:solidFill>
          </w14:textFill>
        </w:rPr>
        <w:t>1. 招标条件</w:t>
      </w:r>
      <w:bookmarkEnd w:id="0"/>
      <w:bookmarkEnd w:id="1"/>
      <w:bookmarkEnd w:id="2"/>
      <w:bookmarkEnd w:id="3"/>
      <w:bookmarkEnd w:id="4"/>
      <w:bookmarkEnd w:id="5"/>
      <w:bookmarkEnd w:id="6"/>
      <w:bookmarkEnd w:id="7"/>
      <w:bookmarkEnd w:id="8"/>
      <w:bookmarkEnd w:id="9"/>
      <w:bookmarkEnd w:id="10"/>
    </w:p>
    <w:p w14:paraId="772A7EAA">
      <w:pPr>
        <w:tabs>
          <w:tab w:val="left" w:pos="2388"/>
          <w:tab w:val="left" w:pos="2832"/>
          <w:tab w:val="left" w:pos="3472"/>
          <w:tab w:val="left" w:pos="6667"/>
          <w:tab w:val="left" w:pos="7270"/>
        </w:tabs>
        <w:adjustRightInd w:val="0"/>
        <w:snapToGrid w:val="0"/>
        <w:spacing w:line="4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中碳航投新能源集团有限公司吉林洮南中深层地热供暖配套160MW风电项目（以下简称“航投新能吉林洮南160MW风电项目</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)已由项目审批机关批准，项目资金为</w:t>
      </w:r>
      <w:r>
        <w:rPr>
          <w:rFonts w:hint="eastAsia" w:ascii="宋体" w:hAnsi="宋体"/>
          <w:color w:val="000000" w:themeColor="text1"/>
          <w:sz w:val="24"/>
          <w:szCs w:val="24"/>
          <w:u w:val="single"/>
          <w14:textFill>
            <w14:solidFill>
              <w14:schemeClr w14:val="tx1"/>
            </w14:solidFill>
          </w14:textFill>
        </w:rPr>
        <w:t xml:space="preserve"> 企业自筹 </w:t>
      </w:r>
      <w:r>
        <w:rPr>
          <w:rFonts w:hint="eastAsia" w:ascii="宋体" w:hAnsi="宋体"/>
          <w:color w:val="000000" w:themeColor="text1"/>
          <w:sz w:val="24"/>
          <w:szCs w:val="24"/>
          <w14:textFill>
            <w14:solidFill>
              <w14:schemeClr w14:val="tx1"/>
            </w14:solidFill>
          </w14:textFill>
        </w:rPr>
        <w:t>，招标人为</w:t>
      </w:r>
      <w:r>
        <w:rPr>
          <w:rFonts w:hint="eastAsia" w:ascii="宋体" w:hAnsi="宋体"/>
          <w:color w:val="000000" w:themeColor="text1"/>
          <w:sz w:val="24"/>
          <w:szCs w:val="24"/>
          <w:u w:val="single"/>
          <w14:textFill>
            <w14:solidFill>
              <w14:schemeClr w14:val="tx1"/>
            </w14:solidFill>
          </w14:textFill>
        </w:rPr>
        <w:t xml:space="preserve"> 中碳航投新能源集团有限公司）</w:t>
      </w:r>
      <w:r>
        <w:rPr>
          <w:rFonts w:hint="eastAsia" w:ascii="宋体" w:hAnsi="宋体"/>
          <w:color w:val="000000" w:themeColor="text1"/>
          <w:sz w:val="24"/>
          <w:szCs w:val="24"/>
          <w14:textFill>
            <w14:solidFill>
              <w14:schemeClr w14:val="tx1"/>
            </w14:solidFill>
          </w14:textFill>
        </w:rPr>
        <w:t>。本项目已具备招标条件，现对航投新能吉林洮南160MW风电项目风力发电机组及其附属设备（含塔筒）进行公开招标。</w:t>
      </w:r>
    </w:p>
    <w:p w14:paraId="5C436990">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11" w:name="_Toc8138766"/>
      <w:bookmarkStart w:id="12" w:name="_Toc176428855"/>
      <w:bookmarkStart w:id="13" w:name="_Toc12713"/>
      <w:bookmarkStart w:id="14" w:name="_Toc449"/>
      <w:bookmarkStart w:id="15" w:name="_Toc34216525"/>
      <w:bookmarkStart w:id="16" w:name="_Toc198290297"/>
      <w:bookmarkStart w:id="17" w:name="_Toc1743864"/>
      <w:bookmarkStart w:id="18" w:name="_Toc5354"/>
      <w:bookmarkStart w:id="19" w:name="_Toc12919"/>
      <w:bookmarkStart w:id="20" w:name="_Toc16182"/>
      <w:bookmarkStart w:id="21" w:name="_Toc3474773"/>
      <w:r>
        <w:rPr>
          <w:rFonts w:ascii="黑体" w:hAnsi="黑体" w:eastAsia="黑体" w:cs="Microsoft JhengHei"/>
          <w:bCs/>
          <w:color w:val="000000" w:themeColor="text1"/>
          <w:sz w:val="28"/>
          <w:szCs w:val="28"/>
          <w14:textFill>
            <w14:solidFill>
              <w14:schemeClr w14:val="tx1"/>
            </w14:solidFill>
          </w14:textFill>
        </w:rPr>
        <w:t>2. 项目概况与招标范围</w:t>
      </w:r>
      <w:bookmarkEnd w:id="11"/>
      <w:bookmarkEnd w:id="12"/>
      <w:bookmarkEnd w:id="13"/>
      <w:bookmarkEnd w:id="14"/>
      <w:bookmarkEnd w:id="15"/>
      <w:bookmarkEnd w:id="16"/>
      <w:bookmarkEnd w:id="17"/>
      <w:bookmarkEnd w:id="18"/>
      <w:bookmarkEnd w:id="19"/>
      <w:bookmarkEnd w:id="20"/>
      <w:bookmarkEnd w:id="21"/>
    </w:p>
    <w:p w14:paraId="0835168D">
      <w:pPr>
        <w:tabs>
          <w:tab w:val="left" w:pos="2412"/>
        </w:tabs>
        <w:adjustRightInd w:val="0"/>
        <w:snapToGrid w:val="0"/>
        <w:spacing w:line="440" w:lineRule="exact"/>
        <w:ind w:firstLine="476" w:firstLineChars="200"/>
        <w:rPr>
          <w:rFonts w:ascii="宋体" w:hAnsi="宋体"/>
          <w:color w:val="000000" w:themeColor="text1"/>
          <w:spacing w:val="-1"/>
          <w:sz w:val="24"/>
          <w:szCs w:val="24"/>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2.1 建设地点</w:t>
      </w:r>
      <w:r>
        <w:rPr>
          <w:rFonts w:hint="eastAsia" w:ascii="宋体" w:hAnsi="宋体"/>
          <w:color w:val="000000" w:themeColor="text1"/>
          <w:spacing w:val="-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详见</w:t>
      </w:r>
      <w:r>
        <w:rPr>
          <w:rFonts w:hint="eastAsia" w:ascii="宋体" w:hAnsi="宋体" w:cs="宋体"/>
          <w:color w:val="000000" w:themeColor="text1"/>
          <w:sz w:val="24"/>
          <w:szCs w:val="24"/>
          <w:u w:val="single"/>
          <w14:textFill>
            <w14:solidFill>
              <w14:schemeClr w14:val="tx1"/>
            </w14:solidFill>
          </w14:textFill>
        </w:rPr>
        <w:t>招标文件</w:t>
      </w:r>
      <w:r>
        <w:rPr>
          <w:rFonts w:ascii="宋体" w:hAnsi="宋体" w:cs="宋体"/>
          <w:color w:val="000000" w:themeColor="text1"/>
          <w:sz w:val="24"/>
          <w:szCs w:val="24"/>
          <w:u w:val="single"/>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技术规范</w:t>
      </w:r>
      <w:r>
        <w:rPr>
          <w:rFonts w:hint="eastAsia" w:ascii="宋体" w:hAnsi="宋体"/>
          <w:color w:val="000000" w:themeColor="text1"/>
          <w:sz w:val="24"/>
          <w:szCs w:val="24"/>
          <w:u w:val="single"/>
          <w14:textFill>
            <w14:solidFill>
              <w14:schemeClr w14:val="tx1"/>
            </w14:solidFill>
          </w14:textFill>
        </w:rPr>
        <w:t>。</w:t>
      </w:r>
    </w:p>
    <w:p w14:paraId="5EFF9C67">
      <w:pPr>
        <w:tabs>
          <w:tab w:val="left" w:pos="2412"/>
        </w:tabs>
        <w:adjustRightInd w:val="0"/>
        <w:snapToGrid w:val="0"/>
        <w:spacing w:line="440" w:lineRule="exact"/>
        <w:ind w:firstLine="476" w:firstLineChars="200"/>
        <w:rPr>
          <w:rFonts w:ascii="宋体" w:hAnsi="宋体"/>
          <w:color w:val="000000" w:themeColor="text1"/>
          <w:sz w:val="24"/>
          <w:szCs w:val="24"/>
          <w:u w:val="single"/>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2.2 规模</w:t>
      </w:r>
      <w:r>
        <w:rPr>
          <w:rFonts w:hint="eastAsia" w:ascii="宋体" w:hAnsi="宋体"/>
          <w:color w:val="000000" w:themeColor="text1"/>
          <w:spacing w:val="-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160</w:t>
      </w:r>
      <w:r>
        <w:rPr>
          <w:rFonts w:ascii="宋体" w:hAnsi="宋体"/>
          <w:color w:val="000000" w:themeColor="text1"/>
          <w:sz w:val="24"/>
          <w:szCs w:val="24"/>
          <w:u w:val="single"/>
          <w14:textFill>
            <w14:solidFill>
              <w14:schemeClr w14:val="tx1"/>
            </w14:solidFill>
          </w14:textFill>
        </w:rPr>
        <w:t>MW</w:t>
      </w:r>
      <w:r>
        <w:rPr>
          <w:color w:val="000000" w:themeColor="text1"/>
          <w:sz w:val="24"/>
          <w:szCs w:val="24"/>
          <w:u w:val="single"/>
          <w14:textFill>
            <w14:solidFill>
              <w14:schemeClr w14:val="tx1"/>
            </w14:solidFill>
          </w14:textFill>
        </w:rPr>
        <w:t>风力发电机组及其附属设备</w:t>
      </w:r>
      <w:r>
        <w:rPr>
          <w:rFonts w:hint="eastAsia" w:ascii="宋体" w:hAnsi="宋体"/>
          <w:color w:val="000000" w:themeColor="text1"/>
          <w:sz w:val="24"/>
          <w:u w:val="single"/>
          <w14:textFill>
            <w14:solidFill>
              <w14:schemeClr w14:val="tx1"/>
            </w14:solidFill>
          </w14:textFill>
        </w:rPr>
        <w:t>(含塔筒)</w:t>
      </w:r>
      <w:r>
        <w:rPr>
          <w:rFonts w:hint="eastAsia" w:ascii="宋体" w:hAnsi="宋体"/>
          <w:color w:val="000000" w:themeColor="text1"/>
          <w:sz w:val="24"/>
          <w:szCs w:val="24"/>
          <w:u w:val="single"/>
          <w14:textFill>
            <w14:solidFill>
              <w14:schemeClr w14:val="tx1"/>
            </w14:solidFill>
          </w14:textFill>
        </w:rPr>
        <w:t>。</w:t>
      </w:r>
    </w:p>
    <w:p w14:paraId="404E56F7">
      <w:pPr>
        <w:tabs>
          <w:tab w:val="left" w:pos="2412"/>
        </w:tabs>
        <w:adjustRightInd w:val="0"/>
        <w:snapToGrid w:val="0"/>
        <w:spacing w:line="440" w:lineRule="exact"/>
        <w:ind w:firstLine="476" w:firstLineChars="200"/>
        <w:rPr>
          <w:rFonts w:ascii="宋体" w:hAnsi="宋体"/>
          <w:color w:val="000000" w:themeColor="text1"/>
          <w:spacing w:val="-1"/>
          <w:sz w:val="24"/>
          <w:szCs w:val="24"/>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2.3 建设工期</w:t>
      </w:r>
      <w:r>
        <w:rPr>
          <w:rFonts w:hint="eastAsia" w:ascii="宋体" w:hAnsi="宋体"/>
          <w:color w:val="000000" w:themeColor="text1"/>
          <w:spacing w:val="-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详见</w:t>
      </w:r>
      <w:r>
        <w:rPr>
          <w:rFonts w:hint="eastAsia" w:ascii="宋体" w:hAnsi="宋体" w:cs="宋体"/>
          <w:color w:val="000000" w:themeColor="text1"/>
          <w:sz w:val="24"/>
          <w:szCs w:val="24"/>
          <w:u w:val="single"/>
          <w14:textFill>
            <w14:solidFill>
              <w14:schemeClr w14:val="tx1"/>
            </w14:solidFill>
          </w14:textFill>
        </w:rPr>
        <w:t>招标文件</w:t>
      </w:r>
      <w:r>
        <w:rPr>
          <w:rFonts w:ascii="宋体" w:hAnsi="宋体" w:cs="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技术规范。</w:t>
      </w:r>
    </w:p>
    <w:p w14:paraId="2969F9EA">
      <w:pPr>
        <w:tabs>
          <w:tab w:val="left" w:pos="2412"/>
        </w:tabs>
        <w:adjustRightInd w:val="0"/>
        <w:snapToGrid w:val="0"/>
        <w:spacing w:line="440" w:lineRule="exact"/>
        <w:ind w:firstLine="476" w:firstLineChars="200"/>
        <w:rPr>
          <w:color w:val="000000" w:themeColor="text1"/>
          <w:sz w:val="24"/>
          <w:szCs w:val="24"/>
          <w:u w:val="single"/>
          <w14:textFill>
            <w14:solidFill>
              <w14:schemeClr w14:val="tx1"/>
            </w14:solidFill>
          </w14:textFill>
        </w:rPr>
      </w:pPr>
      <w:r>
        <w:rPr>
          <w:rFonts w:ascii="宋体" w:hAnsi="宋体"/>
          <w:color w:val="000000" w:themeColor="text1"/>
          <w:spacing w:val="-1"/>
          <w:sz w:val="24"/>
          <w:szCs w:val="24"/>
          <w14:textFill>
            <w14:solidFill>
              <w14:schemeClr w14:val="tx1"/>
            </w14:solidFill>
          </w14:textFill>
        </w:rPr>
        <w:t xml:space="preserve">2.4 </w:t>
      </w:r>
      <w:r>
        <w:rPr>
          <w:color w:val="000000" w:themeColor="text1"/>
          <w:spacing w:val="-1"/>
          <w:sz w:val="24"/>
          <w:szCs w:val="24"/>
          <w14:textFill>
            <w14:solidFill>
              <w14:schemeClr w14:val="tx1"/>
            </w14:solidFill>
          </w14:textFill>
        </w:rPr>
        <w:t>标段划分</w:t>
      </w:r>
      <w:r>
        <w:rPr>
          <w:rFonts w:hint="eastAsia"/>
          <w:color w:val="000000" w:themeColor="text1"/>
          <w:spacing w:val="-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本项目共计1个标段，具体</w:t>
      </w:r>
      <w:r>
        <w:rPr>
          <w:color w:val="000000" w:themeColor="text1"/>
          <w:spacing w:val="-3"/>
          <w:sz w:val="24"/>
          <w:szCs w:val="24"/>
          <w:u w:val="single"/>
          <w14:textFill>
            <w14:solidFill>
              <w14:schemeClr w14:val="tx1"/>
            </w14:solidFill>
          </w14:textFill>
        </w:rPr>
        <w:t>采</w:t>
      </w:r>
      <w:r>
        <w:rPr>
          <w:color w:val="000000" w:themeColor="text1"/>
          <w:spacing w:val="-1"/>
          <w:sz w:val="24"/>
          <w:szCs w:val="24"/>
          <w:u w:val="single"/>
          <w14:textFill>
            <w14:solidFill>
              <w14:schemeClr w14:val="tx1"/>
            </w14:solidFill>
          </w14:textFill>
        </w:rPr>
        <w:t>购</w:t>
      </w:r>
      <w:r>
        <w:rPr>
          <w:color w:val="000000" w:themeColor="text1"/>
          <w:spacing w:val="-3"/>
          <w:sz w:val="24"/>
          <w:szCs w:val="24"/>
          <w:u w:val="single"/>
          <w14:textFill>
            <w14:solidFill>
              <w14:schemeClr w14:val="tx1"/>
            </w14:solidFill>
          </w14:textFill>
        </w:rPr>
        <w:t>设</w:t>
      </w:r>
      <w:r>
        <w:rPr>
          <w:color w:val="000000" w:themeColor="text1"/>
          <w:sz w:val="24"/>
          <w:szCs w:val="24"/>
          <w:u w:val="single"/>
          <w14:textFill>
            <w14:solidFill>
              <w14:schemeClr w14:val="tx1"/>
            </w14:solidFill>
          </w14:textFill>
        </w:rPr>
        <w:t>备</w:t>
      </w:r>
      <w:r>
        <w:rPr>
          <w:color w:val="000000" w:themeColor="text1"/>
          <w:spacing w:val="-3"/>
          <w:sz w:val="24"/>
          <w:szCs w:val="24"/>
          <w:u w:val="single"/>
          <w14:textFill>
            <w14:solidFill>
              <w14:schemeClr w14:val="tx1"/>
            </w14:solidFill>
          </w14:textFill>
        </w:rPr>
        <w:t>的</w:t>
      </w:r>
      <w:r>
        <w:rPr>
          <w:color w:val="000000" w:themeColor="text1"/>
          <w:sz w:val="24"/>
          <w:szCs w:val="24"/>
          <w:u w:val="single"/>
          <w14:textFill>
            <w14:solidFill>
              <w14:schemeClr w14:val="tx1"/>
            </w14:solidFill>
          </w14:textFill>
        </w:rPr>
        <w:t>名</w:t>
      </w:r>
      <w:r>
        <w:rPr>
          <w:color w:val="000000" w:themeColor="text1"/>
          <w:spacing w:val="-3"/>
          <w:sz w:val="24"/>
          <w:szCs w:val="24"/>
          <w:u w:val="single"/>
          <w14:textFill>
            <w14:solidFill>
              <w14:schemeClr w14:val="tx1"/>
            </w14:solidFill>
          </w14:textFill>
        </w:rPr>
        <w:t>称</w:t>
      </w:r>
      <w:r>
        <w:rPr>
          <w:color w:val="000000" w:themeColor="text1"/>
          <w:sz w:val="24"/>
          <w:szCs w:val="24"/>
          <w:u w:val="single"/>
          <w14:textFill>
            <w14:solidFill>
              <w14:schemeClr w14:val="tx1"/>
            </w14:solidFill>
          </w14:textFill>
        </w:rPr>
        <w:t>、</w:t>
      </w:r>
      <w:r>
        <w:rPr>
          <w:color w:val="000000" w:themeColor="text1"/>
          <w:spacing w:val="-3"/>
          <w:sz w:val="24"/>
          <w:szCs w:val="24"/>
          <w:u w:val="single"/>
          <w14:textFill>
            <w14:solidFill>
              <w14:schemeClr w14:val="tx1"/>
            </w14:solidFill>
          </w14:textFill>
        </w:rPr>
        <w:t>数</w:t>
      </w:r>
      <w:r>
        <w:rPr>
          <w:color w:val="000000" w:themeColor="text1"/>
          <w:sz w:val="24"/>
          <w:szCs w:val="24"/>
          <w:u w:val="single"/>
          <w14:textFill>
            <w14:solidFill>
              <w14:schemeClr w14:val="tx1"/>
            </w14:solidFill>
          </w14:textFill>
        </w:rPr>
        <w:t>量、</w:t>
      </w:r>
      <w:r>
        <w:rPr>
          <w:color w:val="000000" w:themeColor="text1"/>
          <w:spacing w:val="-3"/>
          <w:sz w:val="24"/>
          <w:szCs w:val="24"/>
          <w:u w:val="single"/>
          <w14:textFill>
            <w14:solidFill>
              <w14:schemeClr w14:val="tx1"/>
            </w14:solidFill>
          </w14:textFill>
        </w:rPr>
        <w:t>技</w:t>
      </w:r>
      <w:r>
        <w:rPr>
          <w:color w:val="000000" w:themeColor="text1"/>
          <w:sz w:val="24"/>
          <w:szCs w:val="24"/>
          <w:u w:val="single"/>
          <w14:textFill>
            <w14:solidFill>
              <w14:schemeClr w14:val="tx1"/>
            </w14:solidFill>
          </w14:textFill>
        </w:rPr>
        <w:t>术</w:t>
      </w:r>
      <w:r>
        <w:rPr>
          <w:color w:val="000000" w:themeColor="text1"/>
          <w:spacing w:val="-3"/>
          <w:sz w:val="24"/>
          <w:szCs w:val="24"/>
          <w:u w:val="single"/>
          <w14:textFill>
            <w14:solidFill>
              <w14:schemeClr w14:val="tx1"/>
            </w14:solidFill>
          </w14:textFill>
        </w:rPr>
        <w:t>规</w:t>
      </w:r>
      <w:r>
        <w:rPr>
          <w:color w:val="000000" w:themeColor="text1"/>
          <w:sz w:val="24"/>
          <w:szCs w:val="24"/>
          <w:u w:val="single"/>
          <w14:textFill>
            <w14:solidFill>
              <w14:schemeClr w14:val="tx1"/>
            </w14:solidFill>
          </w14:textFill>
        </w:rPr>
        <w:t>格，详见下表</w:t>
      </w:r>
      <w:r>
        <w:rPr>
          <w:rFonts w:hint="eastAsia"/>
          <w:color w:val="000000" w:themeColor="text1"/>
          <w:sz w:val="24"/>
          <w:szCs w:val="24"/>
          <w:u w:val="single"/>
          <w14:textFill>
            <w14:solidFill>
              <w14:schemeClr w14:val="tx1"/>
            </w14:solidFill>
          </w14:textFill>
        </w:rPr>
        <w:t>。</w:t>
      </w:r>
    </w:p>
    <w:tbl>
      <w:tblPr>
        <w:tblStyle w:val="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81"/>
        <w:gridCol w:w="1015"/>
        <w:gridCol w:w="5411"/>
        <w:gridCol w:w="1080"/>
      </w:tblGrid>
      <w:tr w14:paraId="7E30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blHeader/>
          <w:jc w:val="center"/>
        </w:trPr>
        <w:tc>
          <w:tcPr>
            <w:tcW w:w="552" w:type="dxa"/>
            <w:vAlign w:val="center"/>
          </w:tcPr>
          <w:p w14:paraId="5963D707">
            <w:pPr>
              <w:snapToGrid w:val="0"/>
              <w:jc w:val="center"/>
              <w:rPr>
                <w:rFonts w:ascii="宋体" w:hAnsi="宋体"/>
                <w:b/>
                <w:color w:val="000000" w:themeColor="text1"/>
                <w:spacing w:val="-6"/>
                <w:sz w:val="22"/>
                <w14:textFill>
                  <w14:solidFill>
                    <w14:schemeClr w14:val="tx1"/>
                  </w14:solidFill>
                </w14:textFill>
              </w:rPr>
            </w:pPr>
            <w:r>
              <w:rPr>
                <w:rFonts w:hint="eastAsia"/>
                <w:b/>
                <w:color w:val="000000" w:themeColor="text1"/>
                <w:spacing w:val="-6"/>
                <w:lang w:bidi="ar"/>
                <w14:textFill>
                  <w14:solidFill>
                    <w14:schemeClr w14:val="tx1"/>
                  </w14:solidFill>
                </w14:textFill>
              </w:rPr>
              <w:t>标段</w:t>
            </w:r>
          </w:p>
        </w:tc>
        <w:tc>
          <w:tcPr>
            <w:tcW w:w="981" w:type="dxa"/>
            <w:vAlign w:val="center"/>
          </w:tcPr>
          <w:p w14:paraId="3160A792">
            <w:pPr>
              <w:snapToGrid w:val="0"/>
              <w:jc w:val="center"/>
              <w:rPr>
                <w:rFonts w:ascii="宋体" w:hAnsi="宋体"/>
                <w:b/>
                <w:color w:val="000000" w:themeColor="text1"/>
                <w:spacing w:val="-6"/>
                <w:sz w:val="22"/>
                <w14:textFill>
                  <w14:solidFill>
                    <w14:schemeClr w14:val="tx1"/>
                  </w14:solidFill>
                </w14:textFill>
              </w:rPr>
            </w:pPr>
            <w:r>
              <w:rPr>
                <w:rFonts w:hint="eastAsia" w:ascii="宋体" w:hAnsi="宋体"/>
                <w:b/>
                <w:color w:val="000000" w:themeColor="text1"/>
                <w:spacing w:val="-6"/>
                <w:sz w:val="22"/>
                <w14:textFill>
                  <w14:solidFill>
                    <w14:schemeClr w14:val="tx1"/>
                  </w14:solidFill>
                </w14:textFill>
              </w:rPr>
              <w:t>项目</w:t>
            </w:r>
          </w:p>
          <w:p w14:paraId="5A7C59CB">
            <w:pPr>
              <w:snapToGrid w:val="0"/>
              <w:jc w:val="center"/>
              <w:rPr>
                <w:b/>
                <w:color w:val="000000" w:themeColor="text1"/>
                <w:spacing w:val="-6"/>
                <w14:textFill>
                  <w14:solidFill>
                    <w14:schemeClr w14:val="tx1"/>
                  </w14:solidFill>
                </w14:textFill>
              </w:rPr>
            </w:pPr>
            <w:r>
              <w:rPr>
                <w:rFonts w:hint="eastAsia" w:ascii="宋体" w:hAnsi="宋体"/>
                <w:b/>
                <w:color w:val="000000" w:themeColor="text1"/>
                <w:spacing w:val="-6"/>
                <w:sz w:val="22"/>
                <w14:textFill>
                  <w14:solidFill>
                    <w14:schemeClr w14:val="tx1"/>
                  </w14:solidFill>
                </w14:textFill>
              </w:rPr>
              <w:t>名称</w:t>
            </w:r>
          </w:p>
        </w:tc>
        <w:tc>
          <w:tcPr>
            <w:tcW w:w="1015" w:type="dxa"/>
            <w:vAlign w:val="center"/>
          </w:tcPr>
          <w:p w14:paraId="3ABDBA64">
            <w:pPr>
              <w:snapToGrid w:val="0"/>
              <w:jc w:val="center"/>
              <w:rPr>
                <w:b/>
                <w:color w:val="000000" w:themeColor="text1"/>
                <w:spacing w:val="-6"/>
                <w14:textFill>
                  <w14:solidFill>
                    <w14:schemeClr w14:val="tx1"/>
                  </w14:solidFill>
                </w14:textFill>
              </w:rPr>
            </w:pPr>
            <w:r>
              <w:rPr>
                <w:rFonts w:hint="eastAsia" w:ascii="宋体" w:hAnsi="宋体"/>
                <w:b/>
                <w:color w:val="000000" w:themeColor="text1"/>
                <w:spacing w:val="-6"/>
                <w:sz w:val="22"/>
                <w14:textFill>
                  <w14:solidFill>
                    <w14:schemeClr w14:val="tx1"/>
                  </w14:solidFill>
                </w14:textFill>
              </w:rPr>
              <w:t>项目装机</w:t>
            </w:r>
          </w:p>
          <w:p w14:paraId="197D32EE">
            <w:pPr>
              <w:snapToGrid w:val="0"/>
              <w:jc w:val="center"/>
              <w:rPr>
                <w:b/>
                <w:color w:val="000000" w:themeColor="text1"/>
                <w:spacing w:val="-6"/>
                <w14:textFill>
                  <w14:solidFill>
                    <w14:schemeClr w14:val="tx1"/>
                  </w14:solidFill>
                </w14:textFill>
              </w:rPr>
            </w:pPr>
            <w:r>
              <w:rPr>
                <w:rFonts w:hint="eastAsia" w:ascii="宋体" w:hAnsi="宋体"/>
                <w:b/>
                <w:color w:val="000000" w:themeColor="text1"/>
                <w:spacing w:val="-6"/>
                <w:sz w:val="22"/>
                <w14:textFill>
                  <w14:solidFill>
                    <w14:schemeClr w14:val="tx1"/>
                  </w14:solidFill>
                </w14:textFill>
              </w:rPr>
              <w:t>（MW）</w:t>
            </w:r>
          </w:p>
        </w:tc>
        <w:tc>
          <w:tcPr>
            <w:tcW w:w="5411" w:type="dxa"/>
            <w:vAlign w:val="center"/>
          </w:tcPr>
          <w:p w14:paraId="1B8CFF23">
            <w:pPr>
              <w:snapToGrid w:val="0"/>
              <w:jc w:val="center"/>
              <w:rPr>
                <w:b/>
                <w:color w:val="000000" w:themeColor="text1"/>
                <w:spacing w:val="-6"/>
                <w14:textFill>
                  <w14:solidFill>
                    <w14:schemeClr w14:val="tx1"/>
                  </w14:solidFill>
                </w14:textFill>
              </w:rPr>
            </w:pPr>
            <w:r>
              <w:rPr>
                <w:rFonts w:hint="eastAsia" w:ascii="宋体" w:hAnsi="宋体"/>
                <w:b/>
                <w:color w:val="000000" w:themeColor="text1"/>
                <w:spacing w:val="-6"/>
                <w:sz w:val="22"/>
                <w14:textFill>
                  <w14:solidFill>
                    <w14:schemeClr w14:val="tx1"/>
                  </w14:solidFill>
                </w14:textFill>
              </w:rPr>
              <w:t>风机规格</w:t>
            </w:r>
          </w:p>
        </w:tc>
        <w:tc>
          <w:tcPr>
            <w:tcW w:w="1080" w:type="dxa"/>
            <w:vAlign w:val="center"/>
          </w:tcPr>
          <w:p w14:paraId="608F2668">
            <w:pPr>
              <w:snapToGrid w:val="0"/>
              <w:jc w:val="center"/>
              <w:rPr>
                <w:rFonts w:ascii="宋体" w:hAnsi="宋体"/>
                <w:b/>
                <w:color w:val="000000" w:themeColor="text1"/>
                <w:spacing w:val="-6"/>
                <w:sz w:val="22"/>
                <w14:textFill>
                  <w14:solidFill>
                    <w14:schemeClr w14:val="tx1"/>
                  </w14:solidFill>
                </w14:textFill>
              </w:rPr>
            </w:pPr>
            <w:r>
              <w:rPr>
                <w:rFonts w:hint="eastAsia" w:ascii="宋体" w:hAnsi="宋体"/>
                <w:b/>
                <w:color w:val="000000" w:themeColor="text1"/>
                <w:spacing w:val="-6"/>
                <w:sz w:val="22"/>
                <w14:textFill>
                  <w14:solidFill>
                    <w14:schemeClr w14:val="tx1"/>
                  </w14:solidFill>
                </w14:textFill>
              </w:rPr>
              <w:t>是否含塔筒</w:t>
            </w:r>
          </w:p>
        </w:tc>
      </w:tr>
      <w:tr w14:paraId="2D97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7" w:hRule="atLeast"/>
          <w:jc w:val="center"/>
        </w:trPr>
        <w:tc>
          <w:tcPr>
            <w:tcW w:w="552" w:type="dxa"/>
            <w:vAlign w:val="center"/>
          </w:tcPr>
          <w:p w14:paraId="0123F004">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981" w:type="dxa"/>
            <w:vAlign w:val="center"/>
          </w:tcPr>
          <w:p w14:paraId="48216FFA">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航投新能吉林洮南160MW风电项目</w:t>
            </w:r>
          </w:p>
        </w:tc>
        <w:tc>
          <w:tcPr>
            <w:tcW w:w="1015" w:type="dxa"/>
            <w:vAlign w:val="center"/>
          </w:tcPr>
          <w:p w14:paraId="7996DBDA">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160</w:t>
            </w:r>
          </w:p>
          <w:p w14:paraId="0FC1FA9A">
            <w:pPr>
              <w:widowControl/>
              <w:jc w:val="center"/>
              <w:rPr>
                <w:rFonts w:ascii="宋体" w:hAnsi="宋体" w:cs="宋体"/>
                <w:color w:val="000000" w:themeColor="text1"/>
                <w:sz w:val="24"/>
                <w:szCs w:val="24"/>
                <w14:textFill>
                  <w14:solidFill>
                    <w14:schemeClr w14:val="tx1"/>
                  </w14:solidFill>
                </w14:textFill>
              </w:rPr>
            </w:pPr>
          </w:p>
        </w:tc>
        <w:tc>
          <w:tcPr>
            <w:tcW w:w="5411" w:type="dxa"/>
            <w:vAlign w:val="center"/>
          </w:tcPr>
          <w:p w14:paraId="69DE0222">
            <w:pPr>
              <w:widowControl/>
              <w:spacing w:line="44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单机容量：7MW≤单机≤11MW，优先考虑8.X MW机型</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本项目接受混排方案，总容量为160MW,总容量不接受容量调整，允许混排,允许1台机组降容,机型不超过2种。</w:t>
            </w:r>
            <w:r>
              <w:rPr>
                <w:rFonts w:hint="eastAsia" w:ascii="宋体" w:hAnsi="宋体" w:cs="宋体"/>
                <w:color w:val="000000" w:themeColor="text1"/>
                <w:sz w:val="24"/>
                <w:szCs w:val="24"/>
                <w:lang w:bidi="ar"/>
                <w14:textFill>
                  <w14:solidFill>
                    <w14:schemeClr w14:val="tx1"/>
                  </w14:solidFill>
                </w14:textFill>
              </w:rPr>
              <w:t>单机容量相同机组叶轮直径和轮毂高度需保持一致，且叶片运行的最低点距离地面应满足安全距离要求。所有机组需通过机型的型式认证、设计认证，投标机型需具备并网能力并已通过所有相关的并网检测</w:t>
            </w:r>
            <w:r>
              <w:rPr>
                <w:rFonts w:hint="eastAsia" w:ascii="宋体" w:hAnsi="宋体" w:cs="宋体"/>
                <w:color w:val="000000" w:themeColor="text1"/>
                <w:sz w:val="24"/>
                <w:szCs w:val="24"/>
                <w14:textFill>
                  <w14:solidFill>
                    <w14:schemeClr w14:val="tx1"/>
                  </w14:solidFill>
                </w14:textFill>
              </w:rPr>
              <w:t>；本项目采用混塔，轮毂高度160m。投标机型需保证每年发电量折算后等效利用小时数不低于3340小时。</w:t>
            </w:r>
          </w:p>
        </w:tc>
        <w:tc>
          <w:tcPr>
            <w:tcW w:w="1080" w:type="dxa"/>
            <w:vAlign w:val="center"/>
          </w:tcPr>
          <w:p w14:paraId="776EE4A5">
            <w:pPr>
              <w:widowControl/>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bCs/>
                <w:color w:val="000000" w:themeColor="text1"/>
                <w:spacing w:val="-6"/>
                <w:sz w:val="24"/>
                <w:szCs w:val="24"/>
                <w14:textFill>
                  <w14:solidFill>
                    <w14:schemeClr w14:val="tx1"/>
                  </w14:solidFill>
                </w14:textFill>
              </w:rPr>
              <w:t>含钢、混塔架</w:t>
            </w:r>
          </w:p>
        </w:tc>
      </w:tr>
    </w:tbl>
    <w:p w14:paraId="6F9FA584">
      <w:pPr>
        <w:tabs>
          <w:tab w:val="left" w:pos="2412"/>
        </w:tabs>
        <w:adjustRightInd w:val="0"/>
        <w:snapToGrid w:val="0"/>
        <w:spacing w:line="44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具体参数、机型</w:t>
      </w:r>
      <w:r>
        <w:rPr>
          <w:b/>
          <w:color w:val="000000" w:themeColor="text1"/>
          <w:sz w:val="24"/>
          <w:szCs w:val="24"/>
          <w14:textFill>
            <w14:solidFill>
              <w14:schemeClr w14:val="tx1"/>
            </w14:solidFill>
          </w14:textFill>
        </w:rPr>
        <w:t>要求及工期等</w:t>
      </w:r>
      <w:r>
        <w:rPr>
          <w:rFonts w:hint="eastAsia"/>
          <w:b/>
          <w:color w:val="000000" w:themeColor="text1"/>
          <w:sz w:val="24"/>
          <w:szCs w:val="24"/>
          <w14:textFill>
            <w14:solidFill>
              <w14:schemeClr w14:val="tx1"/>
            </w14:solidFill>
          </w14:textFill>
        </w:rPr>
        <w:t>详见技术规范书，</w:t>
      </w:r>
      <w:r>
        <w:rPr>
          <w:b/>
          <w:color w:val="000000" w:themeColor="text1"/>
          <w:sz w:val="24"/>
          <w:szCs w:val="24"/>
          <w14:textFill>
            <w14:solidFill>
              <w14:schemeClr w14:val="tx1"/>
            </w14:solidFill>
          </w14:textFill>
        </w:rPr>
        <w:t>以技术规范书为准</w:t>
      </w:r>
      <w:r>
        <w:rPr>
          <w:rFonts w:hint="eastAsia"/>
          <w:b/>
          <w:color w:val="000000" w:themeColor="text1"/>
          <w:sz w:val="24"/>
          <w:szCs w:val="24"/>
          <w14:textFill>
            <w14:solidFill>
              <w14:schemeClr w14:val="tx1"/>
            </w14:solidFill>
          </w14:textFill>
        </w:rPr>
        <w:t>。</w:t>
      </w:r>
    </w:p>
    <w:p w14:paraId="3508F3AD">
      <w:pPr>
        <w:tabs>
          <w:tab w:val="left" w:pos="2412"/>
        </w:tabs>
        <w:adjustRightInd w:val="0"/>
        <w:snapToGrid w:val="0"/>
        <w:spacing w:line="440" w:lineRule="exact"/>
        <w:ind w:firstLine="476" w:firstLineChars="200"/>
        <w:rPr>
          <w:rFonts w:ascii="宋体" w:hAnsi="宋体"/>
          <w:color w:val="000000" w:themeColor="text1"/>
          <w:spacing w:val="-1"/>
          <w:sz w:val="24"/>
          <w:szCs w:val="24"/>
          <w14:textFill>
            <w14:solidFill>
              <w14:schemeClr w14:val="tx1"/>
            </w14:solidFill>
          </w14:textFill>
        </w:rPr>
      </w:pPr>
      <w:r>
        <w:rPr>
          <w:rFonts w:hint="eastAsia" w:ascii="宋体" w:hAnsi="宋体"/>
          <w:color w:val="000000" w:themeColor="text1"/>
          <w:spacing w:val="-1"/>
          <w:sz w:val="24"/>
          <w:szCs w:val="24"/>
          <w14:textFill>
            <w14:solidFill>
              <w14:schemeClr w14:val="tx1"/>
            </w14:solidFill>
          </w14:textFill>
        </w:rPr>
        <w:t>2.5</w:t>
      </w:r>
      <w:r>
        <w:rPr>
          <w:rFonts w:ascii="宋体" w:hAnsi="宋体"/>
          <w:color w:val="000000" w:themeColor="text1"/>
          <w:spacing w:val="-1"/>
          <w:sz w:val="24"/>
          <w:szCs w:val="24"/>
          <w14:textFill>
            <w14:solidFill>
              <w14:schemeClr w14:val="tx1"/>
            </w14:solidFill>
          </w14:textFill>
        </w:rPr>
        <w:t xml:space="preserve"> </w:t>
      </w:r>
      <w:r>
        <w:rPr>
          <w:rFonts w:hint="eastAsia" w:ascii="宋体" w:hAnsi="宋体"/>
          <w:color w:val="000000" w:themeColor="text1"/>
          <w:spacing w:val="-1"/>
          <w:sz w:val="24"/>
          <w:szCs w:val="24"/>
          <w14:textFill>
            <w14:solidFill>
              <w14:schemeClr w14:val="tx1"/>
            </w14:solidFill>
          </w14:textFill>
        </w:rPr>
        <w:t>推荐原则：</w:t>
      </w:r>
    </w:p>
    <w:p w14:paraId="3E1EF2E3">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和商务得分均不小于80分，且原则上其报价不高于其余投标人平均值30%以上的报价为有效报价，参加报价评审。评标委员会根据商务、技术、价格、专项附加得分计算最终得分，按最终得分由高到低顺序推荐3名中标候选人，但投标报价低于其成本的除外。最终得分相同时，以投标报价低的优先；投标报价也相同时，以技术得分高的优先；如果技术得分也相同，由评标委员会按少数服从多数的原则确定中标候选人顺序。</w:t>
      </w:r>
    </w:p>
    <w:p w14:paraId="0415F87A">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2.6 交</w:t>
      </w:r>
      <w:r>
        <w:rPr>
          <w:rFonts w:ascii="宋体" w:hAnsi="宋体"/>
          <w:color w:val="000000" w:themeColor="text1"/>
          <w:spacing w:val="-3"/>
          <w:sz w:val="24"/>
          <w:szCs w:val="24"/>
          <w14:textFill>
            <w14:solidFill>
              <w14:schemeClr w14:val="tx1"/>
            </w14:solidFill>
          </w14:textFill>
        </w:rPr>
        <w:t>货</w:t>
      </w:r>
      <w:r>
        <w:rPr>
          <w:rFonts w:ascii="宋体" w:hAnsi="宋体"/>
          <w:color w:val="000000" w:themeColor="text1"/>
          <w:sz w:val="24"/>
          <w:szCs w:val="24"/>
          <w14:textFill>
            <w14:solidFill>
              <w14:schemeClr w14:val="tx1"/>
            </w14:solidFill>
          </w14:textFill>
        </w:rPr>
        <w:t>地</w:t>
      </w:r>
      <w:r>
        <w:rPr>
          <w:rFonts w:ascii="宋体" w:hAnsi="宋体"/>
          <w:color w:val="000000" w:themeColor="text1"/>
          <w:spacing w:val="-3"/>
          <w:sz w:val="24"/>
          <w:szCs w:val="24"/>
          <w14:textFill>
            <w14:solidFill>
              <w14:schemeClr w14:val="tx1"/>
            </w14:solidFill>
          </w14:textFill>
        </w:rPr>
        <w:t>点</w:t>
      </w:r>
      <w:r>
        <w:rPr>
          <w:rFonts w:hint="eastAsia" w:ascii="宋体" w:hAnsi="宋体"/>
          <w:color w:val="000000" w:themeColor="text1"/>
          <w:spacing w:val="-3"/>
          <w:sz w:val="24"/>
          <w:szCs w:val="24"/>
          <w14:textFill>
            <w14:solidFill>
              <w14:schemeClr w14:val="tx1"/>
            </w14:solidFill>
          </w14:textFill>
        </w:rPr>
        <w:t>：风电场指定机位点，</w:t>
      </w:r>
      <w:r>
        <w:rPr>
          <w:rFonts w:ascii="宋体" w:hAnsi="宋体"/>
          <w:color w:val="000000" w:themeColor="text1"/>
          <w:spacing w:val="-3"/>
          <w:sz w:val="24"/>
          <w:szCs w:val="24"/>
          <w14:textFill>
            <w14:solidFill>
              <w14:schemeClr w14:val="tx1"/>
            </w14:solidFill>
          </w14:textFill>
        </w:rPr>
        <w:t>详见技术规范书。</w:t>
      </w:r>
    </w:p>
    <w:p w14:paraId="655079B9">
      <w:pPr>
        <w:tabs>
          <w:tab w:val="left" w:pos="2412"/>
        </w:tabs>
        <w:adjustRightInd w:val="0"/>
        <w:snapToGrid w:val="0"/>
        <w:spacing w:line="440" w:lineRule="exact"/>
        <w:ind w:firstLine="480" w:firstLineChars="200"/>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2.7 交</w:t>
      </w:r>
      <w:r>
        <w:rPr>
          <w:rFonts w:ascii="宋体" w:hAnsi="宋体"/>
          <w:color w:val="000000" w:themeColor="text1"/>
          <w:spacing w:val="-3"/>
          <w:sz w:val="24"/>
          <w:szCs w:val="24"/>
          <w14:textFill>
            <w14:solidFill>
              <w14:schemeClr w14:val="tx1"/>
            </w14:solidFill>
          </w14:textFill>
        </w:rPr>
        <w:t>货</w:t>
      </w:r>
      <w:r>
        <w:rPr>
          <w:rFonts w:ascii="宋体" w:hAnsi="宋体"/>
          <w:color w:val="000000" w:themeColor="text1"/>
          <w:sz w:val="24"/>
          <w:szCs w:val="24"/>
          <w14:textFill>
            <w14:solidFill>
              <w14:schemeClr w14:val="tx1"/>
            </w14:solidFill>
          </w14:textFill>
        </w:rPr>
        <w:t>期</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pacing w:val="-3"/>
          <w:sz w:val="24"/>
          <w:szCs w:val="24"/>
          <w14:textFill>
            <w14:solidFill>
              <w14:schemeClr w14:val="tx1"/>
            </w14:solidFill>
          </w14:textFill>
        </w:rPr>
        <w:t xml:space="preserve"> 详见技术规范书。</w:t>
      </w:r>
    </w:p>
    <w:p w14:paraId="49BADEC2">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22" w:name="_Toc1634"/>
      <w:bookmarkStart w:id="23" w:name="_Toc1743865"/>
      <w:bookmarkStart w:id="24" w:name="_Toc8138767"/>
      <w:bookmarkStart w:id="25" w:name="_Toc27918"/>
      <w:bookmarkStart w:id="26" w:name="_Toc27517"/>
      <w:bookmarkStart w:id="27" w:name="_Toc176428856"/>
      <w:bookmarkStart w:id="28" w:name="_Toc20421"/>
      <w:bookmarkStart w:id="29" w:name="_Toc34216526"/>
      <w:bookmarkStart w:id="30" w:name="_Toc198290298"/>
      <w:bookmarkStart w:id="31" w:name="_Toc25916"/>
      <w:bookmarkStart w:id="32" w:name="_Toc3474774"/>
      <w:r>
        <w:rPr>
          <w:rFonts w:ascii="黑体" w:hAnsi="黑体" w:eastAsia="黑体" w:cs="Microsoft JhengHei"/>
          <w:bCs/>
          <w:color w:val="000000" w:themeColor="text1"/>
          <w:sz w:val="28"/>
          <w:szCs w:val="28"/>
          <w14:textFill>
            <w14:solidFill>
              <w14:schemeClr w14:val="tx1"/>
            </w14:solidFill>
          </w14:textFill>
        </w:rPr>
        <w:t>3. 投标人资格要求</w:t>
      </w:r>
      <w:bookmarkEnd w:id="22"/>
      <w:bookmarkEnd w:id="23"/>
      <w:bookmarkEnd w:id="24"/>
      <w:bookmarkEnd w:id="25"/>
      <w:bookmarkEnd w:id="26"/>
      <w:bookmarkEnd w:id="27"/>
      <w:bookmarkEnd w:id="28"/>
      <w:bookmarkEnd w:id="29"/>
      <w:bookmarkEnd w:id="30"/>
      <w:bookmarkEnd w:id="31"/>
      <w:bookmarkEnd w:id="32"/>
    </w:p>
    <w:p w14:paraId="73ACB1F0">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3.1 </w:t>
      </w:r>
      <w:r>
        <w:rPr>
          <w:rFonts w:hint="eastAsia" w:ascii="宋体" w:hAnsi="宋体"/>
          <w:color w:val="000000" w:themeColor="text1"/>
          <w:sz w:val="24"/>
          <w:szCs w:val="24"/>
          <w14:textFill>
            <w14:solidFill>
              <w14:schemeClr w14:val="tx1"/>
            </w14:solidFill>
          </w14:textFill>
        </w:rPr>
        <w:t>通用资格条件</w:t>
      </w:r>
    </w:p>
    <w:p w14:paraId="79925B3E">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 xml:space="preserve">.1.1 </w:t>
      </w:r>
      <w:r>
        <w:rPr>
          <w:rFonts w:hint="eastAsia" w:ascii="宋体" w:hAnsi="宋体"/>
          <w:color w:val="000000" w:themeColor="text1"/>
          <w:sz w:val="24"/>
          <w:szCs w:val="24"/>
          <w14:textFill>
            <w14:solidFill>
              <w14:schemeClr w14:val="tx1"/>
            </w14:solidFill>
          </w14:textFill>
        </w:rPr>
        <w:t>投标人为中华人民共和国境内合法注册的独立法人或其他组织，具有独立承担民事责任能力，具有独立订立合同的权利；</w:t>
      </w:r>
    </w:p>
    <w:p w14:paraId="1B5C08DC">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投标人财务、信誉等方面应具备下列条件：</w:t>
      </w:r>
    </w:p>
    <w:p w14:paraId="3F549E36">
      <w:pPr>
        <w:adjustRightInd w:val="0"/>
        <w:snapToGri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没有处于被行政主管部门责令停产、停业或进入破产程序；</w:t>
      </w:r>
    </w:p>
    <w:p w14:paraId="62075344">
      <w:pPr>
        <w:adjustRightInd w:val="0"/>
        <w:snapToGri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没有处于行政主管部门或中碳航投新能源有限集团公司系统内单位相关文件确认的禁止投标的范围和处罚期内；</w:t>
      </w:r>
    </w:p>
    <w:p w14:paraId="087EDFB9">
      <w:pPr>
        <w:adjustRightInd w:val="0"/>
        <w:snapToGri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(3)近三年没有骗取中标或严重违约没有经鉴定部门认定的因其产品引起的重大及以上质量事故或重大及以上安全事故；</w:t>
      </w:r>
    </w:p>
    <w:p w14:paraId="2863D58B">
      <w:pPr>
        <w:adjustRightInd w:val="0"/>
        <w:snapToGri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未被市场监督管理部门在全国企业信用信息公示系统中列入经营异常名录或者严重违法企业名单；</w:t>
      </w:r>
    </w:p>
    <w:p w14:paraId="5FAD9867">
      <w:pPr>
        <w:adjustRightInd w:val="0"/>
        <w:snapToGrid w:val="0"/>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未被最高人民法院在“信用中国”网站（www.creditchina.gov.cn）或各级信用信息共享平台中列入失信被执行人名单；</w:t>
      </w:r>
    </w:p>
    <w:p w14:paraId="2734CBC0">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(6) 法定代表人或单位负责人为同一人的两个及两个以上法人，母公司、全资子公司及其控股公司，不得在同一招标项目中同时投标。</w:t>
      </w:r>
    </w:p>
    <w:p w14:paraId="7AE3034D">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3.2 </w:t>
      </w:r>
      <w:r>
        <w:rPr>
          <w:rFonts w:hint="eastAsia" w:ascii="宋体" w:hAnsi="宋体"/>
          <w:color w:val="000000" w:themeColor="text1"/>
          <w:sz w:val="24"/>
          <w:szCs w:val="24"/>
          <w14:textFill>
            <w14:solidFill>
              <w14:schemeClr w14:val="tx1"/>
            </w14:solidFill>
          </w14:textFill>
        </w:rPr>
        <w:t>专用资格条件</w:t>
      </w:r>
    </w:p>
    <w:p w14:paraId="48F1510F">
      <w:pPr>
        <w:adjustRightInd w:val="0"/>
        <w:snapToGri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3.2.1</w:t>
      </w:r>
      <w:r>
        <w:rPr>
          <w:rFonts w:ascii="宋体" w:hAnsi="宋体" w:cs="Microsoft JhengHei"/>
          <w:bCs/>
          <w:color w:val="000000" w:themeColor="text1"/>
          <w:sz w:val="24"/>
          <w:szCs w:val="24"/>
          <w14:textFill>
            <w14:solidFill>
              <w14:schemeClr w14:val="tx1"/>
            </w14:solidFill>
          </w14:textFill>
        </w:rPr>
        <w:t xml:space="preserve"> </w:t>
      </w:r>
      <w:r>
        <w:rPr>
          <w:rFonts w:hint="eastAsia" w:ascii="宋体" w:hAnsi="宋体" w:cs="Microsoft JhengHei"/>
          <w:bCs/>
          <w:color w:val="000000" w:themeColor="text1"/>
          <w:sz w:val="24"/>
          <w:szCs w:val="24"/>
          <w14:textFill>
            <w14:solidFill>
              <w14:schemeClr w14:val="tx1"/>
            </w14:solidFill>
          </w14:textFill>
        </w:rPr>
        <w:t>业绩要求（需同时满足）：</w:t>
      </w:r>
    </w:p>
    <w:p w14:paraId="1E33300D">
      <w:pPr>
        <w:adjustRightInd w:val="0"/>
        <w:snapToGri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（1）投标人须提供近3年（2022年1月1日起至今），有6.25M</w:t>
      </w:r>
      <w:r>
        <w:rPr>
          <w:rFonts w:ascii="宋体" w:hAnsi="宋体" w:cs="Microsoft JhengHei"/>
          <w:bCs/>
          <w:color w:val="000000" w:themeColor="text1"/>
          <w:sz w:val="24"/>
          <w:szCs w:val="24"/>
          <w14:textFill>
            <w14:solidFill>
              <w14:schemeClr w14:val="tx1"/>
            </w14:solidFill>
          </w14:textFill>
        </w:rPr>
        <w:t>W</w:t>
      </w:r>
      <w:r>
        <w:rPr>
          <w:rFonts w:hint="eastAsia" w:ascii="宋体" w:hAnsi="宋体" w:cs="Microsoft JhengHei"/>
          <w:bCs/>
          <w:color w:val="000000" w:themeColor="text1"/>
          <w:sz w:val="24"/>
          <w:szCs w:val="24"/>
          <w14:textFill>
            <w14:solidFill>
              <w14:schemeClr w14:val="tx1"/>
            </w14:solidFill>
          </w14:textFill>
        </w:rPr>
        <w:t>及以上容量等级风电机组通过试运行业绩（不含试验机和样机）；（2）投标人须提供近3年（2022年1月1日起至今），有投标机型及以上容量（不含试验机和样机）等级风电机组合同业绩；（业绩证明文件应能够充分反映供货合同双方名称及签章、设备名称、规格、签订日期以及通过240小时试运证明等关键内容）。</w:t>
      </w:r>
    </w:p>
    <w:p w14:paraId="72AF7D29">
      <w:pPr>
        <w:adjustRightInd w:val="0"/>
        <w:snapToGrid w:val="0"/>
        <w:spacing w:line="440" w:lineRule="exact"/>
        <w:ind w:firstLine="480" w:firstLineChars="200"/>
        <w:rPr>
          <w:rFonts w:ascii="宋体" w:hAnsi="宋体" w:cs="Microsoft JhengHei"/>
          <w:b/>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3.2.2</w:t>
      </w:r>
      <w:r>
        <w:rPr>
          <w:rFonts w:hint="eastAsia" w:ascii="宋体" w:hAnsi="宋体" w:cs="Microsoft JhengHei"/>
          <w:b/>
          <w:color w:val="000000" w:themeColor="text1"/>
          <w:sz w:val="24"/>
          <w:szCs w:val="24"/>
          <w14:textFill>
            <w14:solidFill>
              <w14:schemeClr w14:val="tx1"/>
            </w14:solidFill>
          </w14:textFill>
        </w:rPr>
        <w:t>资格能力要求（至少满足一项）：</w:t>
      </w:r>
    </w:p>
    <w:p w14:paraId="331FB9CE">
      <w:pPr>
        <w:adjustRightInd w:val="0"/>
        <w:snapToGri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1）投标机型已取得由国家主管部门认定的资质机构出具的整机、叶片及大部件完整型式试验证书（A证）及附页材料（须提供在该机构认证模式下的全部型式认证材料）；（2）投标机型已取得电能质量报告，低电压、高低压和连续穿越能力报告，电网适应性报告，电气模型验证报告，功率特性报告，噪音报告等满足当地电网要求的试验报告；（3）投标人至少应提供一个投标机型整机型式试验报告。投标机型应至少已取得由国家主管部门认定的资质机构出具的设计评估证明，并无条件承诺在本采购项目第一台合同设备供货前取得（1）和（2）所述材料（需同时承诺，若因无法提供导致的机组供货延误、现场窝工等由此造成的一切损失由投标方承担，并在验收款中予以扣除）。</w:t>
      </w:r>
    </w:p>
    <w:p w14:paraId="7F7FBEED">
      <w:pPr>
        <w:adjustRightInd w:val="0"/>
        <w:snapToGri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3.2.</w:t>
      </w:r>
      <w:r>
        <w:rPr>
          <w:rFonts w:ascii="宋体" w:hAnsi="宋体" w:cs="Microsoft JhengHei"/>
          <w:bCs/>
          <w:color w:val="000000" w:themeColor="text1"/>
          <w:sz w:val="24"/>
          <w:szCs w:val="24"/>
          <w14:textFill>
            <w14:solidFill>
              <w14:schemeClr w14:val="tx1"/>
            </w14:solidFill>
          </w14:textFill>
        </w:rPr>
        <w:t>3 本</w:t>
      </w:r>
      <w:r>
        <w:rPr>
          <w:rFonts w:hint="eastAsia" w:ascii="宋体" w:hAnsi="宋体" w:cs="Microsoft JhengHei"/>
          <w:bCs/>
          <w:color w:val="000000" w:themeColor="text1"/>
          <w:sz w:val="24"/>
          <w:szCs w:val="24"/>
          <w14:textFill>
            <w14:solidFill>
              <w14:schemeClr w14:val="tx1"/>
            </w14:solidFill>
          </w14:textFill>
        </w:rPr>
        <w:t>项目</w:t>
      </w:r>
      <w:r>
        <w:rPr>
          <w:rFonts w:ascii="宋体" w:hAnsi="宋体" w:cs="Microsoft JhengHei"/>
          <w:bCs/>
          <w:color w:val="000000" w:themeColor="text1"/>
          <w:sz w:val="24"/>
          <w:szCs w:val="24"/>
          <w:u w:val="single"/>
          <w14:textFill>
            <w14:solidFill>
              <w14:schemeClr w14:val="tx1"/>
            </w14:solidFill>
          </w14:textFill>
        </w:rPr>
        <w:t>不允</w:t>
      </w:r>
      <w:r>
        <w:rPr>
          <w:rFonts w:hint="eastAsia" w:ascii="宋体" w:hAnsi="宋体" w:cs="Microsoft JhengHei"/>
          <w:bCs/>
          <w:color w:val="000000" w:themeColor="text1"/>
          <w:sz w:val="24"/>
          <w:szCs w:val="24"/>
          <w:u w:val="single"/>
          <w14:textFill>
            <w14:solidFill>
              <w14:schemeClr w14:val="tx1"/>
            </w14:solidFill>
          </w14:textFill>
        </w:rPr>
        <w:t>许</w:t>
      </w:r>
      <w:r>
        <w:rPr>
          <w:rFonts w:hint="eastAsia" w:ascii="宋体" w:hAnsi="宋体" w:cs="Microsoft JhengHei"/>
          <w:bCs/>
          <w:color w:val="000000" w:themeColor="text1"/>
          <w:sz w:val="24"/>
          <w:szCs w:val="24"/>
          <w14:textFill>
            <w14:solidFill>
              <w14:schemeClr w14:val="tx1"/>
            </w14:solidFill>
          </w14:textFill>
        </w:rPr>
        <w:t>联合体投标。</w:t>
      </w:r>
    </w:p>
    <w:p w14:paraId="3A78EBE9">
      <w:pPr>
        <w:adjustRightInd w:val="0"/>
        <w:snapToGri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3.2.</w:t>
      </w:r>
      <w:r>
        <w:rPr>
          <w:rFonts w:ascii="宋体" w:hAnsi="宋体" w:cs="Microsoft JhengHei"/>
          <w:bCs/>
          <w:color w:val="000000" w:themeColor="text1"/>
          <w:sz w:val="24"/>
          <w:szCs w:val="24"/>
          <w14:textFill>
            <w14:solidFill>
              <w14:schemeClr w14:val="tx1"/>
            </w14:solidFill>
          </w14:textFill>
        </w:rPr>
        <w:t xml:space="preserve">4 </w:t>
      </w:r>
      <w:r>
        <w:rPr>
          <w:rFonts w:hint="eastAsia" w:ascii="宋体" w:hAnsi="宋体" w:cs="Microsoft JhengHei"/>
          <w:bCs/>
          <w:color w:val="000000" w:themeColor="text1"/>
          <w:sz w:val="24"/>
          <w:szCs w:val="24"/>
          <w14:textFill>
            <w14:solidFill>
              <w14:schemeClr w14:val="tx1"/>
            </w14:solidFill>
          </w14:textFill>
        </w:rPr>
        <w:t>本</w:t>
      </w:r>
      <w:r>
        <w:rPr>
          <w:rFonts w:ascii="宋体" w:hAnsi="宋体" w:cs="Microsoft JhengHei"/>
          <w:bCs/>
          <w:color w:val="000000" w:themeColor="text1"/>
          <w:sz w:val="24"/>
          <w:szCs w:val="24"/>
          <w14:textFill>
            <w14:solidFill>
              <w14:schemeClr w14:val="tx1"/>
            </w14:solidFill>
          </w14:textFill>
        </w:rPr>
        <w:t>项目</w:t>
      </w:r>
      <w:r>
        <w:rPr>
          <w:rFonts w:ascii="宋体" w:hAnsi="宋体" w:cs="Microsoft JhengHei"/>
          <w:bCs/>
          <w:color w:val="000000" w:themeColor="text1"/>
          <w:sz w:val="24"/>
          <w:szCs w:val="24"/>
          <w:u w:val="single"/>
          <w14:textFill>
            <w14:solidFill>
              <w14:schemeClr w14:val="tx1"/>
            </w14:solidFill>
          </w14:textFill>
        </w:rPr>
        <w:t>不接受</w:t>
      </w:r>
      <w:r>
        <w:rPr>
          <w:rFonts w:ascii="宋体" w:hAnsi="宋体" w:cs="Microsoft JhengHei"/>
          <w:bCs/>
          <w:color w:val="000000" w:themeColor="text1"/>
          <w:sz w:val="24"/>
          <w:szCs w:val="24"/>
          <w14:textFill>
            <w14:solidFill>
              <w14:schemeClr w14:val="tx1"/>
            </w14:solidFill>
          </w14:textFill>
        </w:rPr>
        <w:t>代理商投</w:t>
      </w:r>
      <w:r>
        <w:rPr>
          <w:rFonts w:hint="eastAsia" w:ascii="宋体" w:hAnsi="宋体" w:cs="Microsoft JhengHei"/>
          <w:bCs/>
          <w:color w:val="000000" w:themeColor="text1"/>
          <w:sz w:val="24"/>
          <w:szCs w:val="24"/>
          <w14:textFill>
            <w14:solidFill>
              <w14:schemeClr w14:val="tx1"/>
            </w14:solidFill>
          </w14:textFill>
        </w:rPr>
        <w:t>标。</w:t>
      </w:r>
    </w:p>
    <w:p w14:paraId="6DE14547">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33" w:name="_Toc14351"/>
      <w:bookmarkStart w:id="34" w:name="_Toc198290299"/>
      <w:bookmarkStart w:id="35" w:name="_Toc12147"/>
      <w:bookmarkStart w:id="36" w:name="_Toc3474775"/>
      <w:bookmarkStart w:id="37" w:name="_Toc8138768"/>
      <w:bookmarkStart w:id="38" w:name="_Toc176428857"/>
      <w:bookmarkStart w:id="39" w:name="_Toc1743866"/>
      <w:bookmarkStart w:id="40" w:name="_Toc15072"/>
      <w:bookmarkStart w:id="41" w:name="_Toc20077"/>
      <w:bookmarkStart w:id="42" w:name="_Toc27042"/>
      <w:bookmarkStart w:id="43" w:name="_Toc34216527"/>
      <w:r>
        <w:rPr>
          <w:rFonts w:ascii="黑体" w:hAnsi="黑体" w:eastAsia="黑体" w:cs="Microsoft JhengHei"/>
          <w:bCs/>
          <w:color w:val="000000" w:themeColor="text1"/>
          <w:sz w:val="28"/>
          <w:szCs w:val="28"/>
          <w14:textFill>
            <w14:solidFill>
              <w14:schemeClr w14:val="tx1"/>
            </w14:solidFill>
          </w14:textFill>
        </w:rPr>
        <w:t>4. 招标文件的获取</w:t>
      </w:r>
      <w:bookmarkEnd w:id="33"/>
      <w:bookmarkEnd w:id="34"/>
      <w:bookmarkEnd w:id="35"/>
      <w:bookmarkEnd w:id="36"/>
      <w:bookmarkEnd w:id="37"/>
      <w:bookmarkEnd w:id="38"/>
      <w:bookmarkEnd w:id="39"/>
      <w:bookmarkEnd w:id="40"/>
      <w:bookmarkEnd w:id="41"/>
      <w:bookmarkEnd w:id="42"/>
      <w:bookmarkEnd w:id="43"/>
      <w:bookmarkStart w:id="100" w:name="_GoBack"/>
      <w:bookmarkEnd w:id="100"/>
    </w:p>
    <w:p w14:paraId="3234EDB9">
      <w:pPr>
        <w:adjustRightInd w:val="0"/>
        <w:snapToGri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4</w:t>
      </w:r>
      <w:r>
        <w:rPr>
          <w:rFonts w:ascii="宋体" w:hAnsi="宋体" w:cs="Microsoft JhengHei"/>
          <w:bCs/>
          <w:color w:val="000000" w:themeColor="text1"/>
          <w:sz w:val="24"/>
          <w:szCs w:val="24"/>
          <w14:textFill>
            <w14:solidFill>
              <w14:schemeClr w14:val="tx1"/>
            </w14:solidFill>
          </w14:textFill>
        </w:rPr>
        <w:t xml:space="preserve">.1 </w:t>
      </w:r>
      <w:r>
        <w:rPr>
          <w:rFonts w:hint="eastAsia" w:ascii="宋体" w:hAnsi="宋体" w:cs="Microsoft JhengHei"/>
          <w:bCs/>
          <w:color w:val="000000" w:themeColor="text1"/>
          <w:sz w:val="24"/>
          <w:szCs w:val="24"/>
          <w14:textFill>
            <w14:solidFill>
              <w14:schemeClr w14:val="tx1"/>
            </w14:solidFill>
          </w14:textFill>
        </w:rPr>
        <w:t>获取截</w:t>
      </w:r>
      <w:r>
        <w:rPr>
          <w:rFonts w:hint="eastAsia" w:ascii="宋体" w:hAnsi="宋体" w:cs="Microsoft JhengHei"/>
          <w:bCs/>
          <w:color w:val="000000" w:themeColor="text1"/>
          <w:sz w:val="24"/>
          <w:szCs w:val="24"/>
          <w:lang w:val="en-US" w:eastAsia="zh-CN"/>
          <w14:textFill>
            <w14:solidFill>
              <w14:schemeClr w14:val="tx1"/>
            </w14:solidFill>
          </w14:textFill>
        </w:rPr>
        <w:t>止</w:t>
      </w:r>
      <w:r>
        <w:rPr>
          <w:rFonts w:hint="eastAsia" w:ascii="宋体" w:hAnsi="宋体" w:cs="Microsoft JhengHei"/>
          <w:bCs/>
          <w:color w:val="000000" w:themeColor="text1"/>
          <w:sz w:val="24"/>
          <w:szCs w:val="24"/>
          <w14:textFill>
            <w14:solidFill>
              <w14:schemeClr w14:val="tx1"/>
            </w14:solidFill>
          </w14:textFill>
        </w:rPr>
        <w:t>时间：</w:t>
      </w:r>
      <w:r>
        <w:rPr>
          <w:rFonts w:ascii="宋体" w:hAnsi="宋体" w:cs="Microsoft JhengHei"/>
          <w:bCs/>
          <w:color w:val="000000" w:themeColor="text1"/>
          <w:sz w:val="24"/>
          <w:szCs w:val="24"/>
          <w14:textFill>
            <w14:solidFill>
              <w14:schemeClr w14:val="tx1"/>
            </w14:solidFill>
          </w14:textFill>
        </w:rPr>
        <w:t xml:space="preserve"> </w:t>
      </w:r>
      <w:r>
        <w:rPr>
          <w:rFonts w:hint="eastAsia" w:ascii="宋体" w:hAnsi="宋体" w:cs="Microsoft JhengHei"/>
          <w:bCs/>
          <w:color w:val="000000" w:themeColor="text1"/>
          <w:sz w:val="24"/>
          <w:szCs w:val="24"/>
          <w14:textFill>
            <w14:solidFill>
              <w14:schemeClr w14:val="tx1"/>
            </w14:solidFill>
          </w14:textFill>
        </w:rPr>
        <w:t>2025</w:t>
      </w:r>
      <w:r>
        <w:rPr>
          <w:rFonts w:ascii="宋体" w:hAnsi="宋体" w:cs="Microsoft JhengHei"/>
          <w:bCs/>
          <w:color w:val="000000" w:themeColor="text1"/>
          <w:sz w:val="24"/>
          <w:szCs w:val="24"/>
          <w14:textFill>
            <w14:solidFill>
              <w14:schemeClr w14:val="tx1"/>
            </w14:solidFill>
          </w14:textFill>
        </w:rPr>
        <w:t>年5月26日17:00</w:t>
      </w:r>
      <w:r>
        <w:rPr>
          <w:rFonts w:hint="eastAsia" w:ascii="宋体" w:hAnsi="宋体" w:cs="Microsoft JhengHei"/>
          <w:bCs/>
          <w:color w:val="000000" w:themeColor="text1"/>
          <w:sz w:val="24"/>
          <w:szCs w:val="24"/>
          <w14:textFill>
            <w14:solidFill>
              <w14:schemeClr w14:val="tx1"/>
            </w14:solidFill>
          </w14:textFill>
        </w:rPr>
        <w:t>（北京时间）</w:t>
      </w:r>
      <w:r>
        <w:rPr>
          <w:rFonts w:ascii="宋体" w:hAnsi="宋体" w:cs="Microsoft JhengHei"/>
          <w:bCs/>
          <w:color w:val="000000" w:themeColor="text1"/>
          <w:sz w:val="24"/>
          <w:szCs w:val="24"/>
          <w14:textFill>
            <w14:solidFill>
              <w14:schemeClr w14:val="tx1"/>
            </w14:solidFill>
          </w14:textFill>
        </w:rPr>
        <w:t>止</w:t>
      </w:r>
      <w:r>
        <w:rPr>
          <w:rFonts w:hint="eastAsia" w:ascii="宋体" w:hAnsi="宋体" w:cs="Microsoft JhengHei"/>
          <w:bCs/>
          <w:color w:val="000000" w:themeColor="text1"/>
          <w:sz w:val="24"/>
          <w:szCs w:val="24"/>
          <w14:textFill>
            <w14:solidFill>
              <w14:schemeClr w14:val="tx1"/>
            </w14:solidFill>
          </w14:textFill>
        </w:rPr>
        <w:t>。</w:t>
      </w:r>
    </w:p>
    <w:p w14:paraId="6DEC6E44">
      <w:pPr>
        <w:adjustRightInd w:val="0"/>
        <w:snapToGri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ascii="宋体" w:hAnsi="宋体" w:cs="Microsoft JhengHei"/>
          <w:bCs/>
          <w:color w:val="000000" w:themeColor="text1"/>
          <w:sz w:val="24"/>
          <w:szCs w:val="24"/>
          <w14:textFill>
            <w14:solidFill>
              <w14:schemeClr w14:val="tx1"/>
            </w14:solidFill>
          </w14:textFill>
        </w:rPr>
        <w:t>4.2</w:t>
      </w:r>
      <w:r>
        <w:rPr>
          <w:rFonts w:hint="eastAsia" w:ascii="宋体" w:hAnsi="宋体" w:cs="Microsoft JhengHei"/>
          <w:bCs/>
          <w:color w:val="000000" w:themeColor="text1"/>
          <w:sz w:val="24"/>
          <w:szCs w:val="24"/>
          <w14:textFill>
            <w14:solidFill>
              <w14:schemeClr w14:val="tx1"/>
            </w14:solidFill>
          </w14:textFill>
        </w:rPr>
        <w:t>获取方式：凡有意参加投标者，请按照上述时间在中国招标投标公共服务平台（http://www.cebpubservice.com）、中城汇能招标系统 (http://xt.ccsgcc.com.cn/)自行浏览招标公告并按下述方式购买标书、报名参与投标。</w:t>
      </w:r>
    </w:p>
    <w:p w14:paraId="1183E936">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标书购买及报名方式：投标人的法定代表人或者法定代表人的授权委托人现场领取或者电子邮件方式提交。</w:t>
      </w:r>
    </w:p>
    <w:p w14:paraId="00DF6492">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（1）法定代表人现场领取文件时应提供：法定代表人的身份证明书（原件）、身份证（复印件加盖公章）、企业营业执照（复印件加盖公章）；</w:t>
      </w:r>
    </w:p>
    <w:p w14:paraId="1E05320D">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（2）法定代表人的授权委托人现场领取文件时应提供：法定代表人的授权委托书（原件）、受委托人身份证（复印件加盖公章）、企业营业执照（复印件加盖公章）。</w:t>
      </w:r>
    </w:p>
    <w:p w14:paraId="4C76B135">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（3）建议投标人以电子邮件的形式递交上述报名资料扫描件及报名费转账截图发送至（电子邮箱</w:t>
      </w:r>
      <w:r>
        <w:rPr>
          <w:rFonts w:hint="eastAsia" w:ascii="宋体" w:hAnsi="宋体" w:cs="Microsoft JhengHei"/>
          <w:bCs/>
          <w:color w:val="000000" w:themeColor="text1"/>
          <w:sz w:val="24"/>
          <w:szCs w:val="24"/>
          <w:highlight w:val="none"/>
          <w14:textFill>
            <w14:solidFill>
              <w14:schemeClr w14:val="tx1"/>
            </w14:solidFill>
          </w14:textFill>
        </w:rPr>
        <w:t>：chengqiunan@ccsgcc.com.cn）</w:t>
      </w:r>
      <w:r>
        <w:rPr>
          <w:rFonts w:hint="eastAsia" w:ascii="宋体" w:hAnsi="宋体" w:cs="Microsoft JhengHei"/>
          <w:bCs/>
          <w:color w:val="000000" w:themeColor="text1"/>
          <w:sz w:val="24"/>
          <w:szCs w:val="24"/>
          <w14:textFill>
            <w14:solidFill>
              <w14:schemeClr w14:val="tx1"/>
            </w14:solidFill>
          </w14:textFill>
        </w:rPr>
        <w:t>，纸质报名资料在递交投标文件时一并递交。</w:t>
      </w:r>
    </w:p>
    <w:p w14:paraId="5A4E472D">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4.3 招标文件每套售价</w:t>
      </w:r>
      <w:r>
        <w:rPr>
          <w:rFonts w:hint="eastAsia" w:ascii="宋体" w:hAnsi="宋体" w:cs="Microsoft JhengHei"/>
          <w:bCs/>
          <w:color w:val="000000" w:themeColor="text1"/>
          <w:sz w:val="24"/>
          <w:szCs w:val="24"/>
          <w:u w:val="single"/>
          <w14:textFill>
            <w14:solidFill>
              <w14:schemeClr w14:val="tx1"/>
            </w14:solidFill>
          </w14:textFill>
        </w:rPr>
        <w:t xml:space="preserve"> 500</w:t>
      </w:r>
      <w:r>
        <w:rPr>
          <w:rFonts w:ascii="宋体" w:hAnsi="宋体" w:cs="Microsoft JhengHei"/>
          <w:bCs/>
          <w:color w:val="000000" w:themeColor="text1"/>
          <w:sz w:val="24"/>
          <w:szCs w:val="24"/>
          <w:u w:val="single"/>
          <w14:textFill>
            <w14:solidFill>
              <w14:schemeClr w14:val="tx1"/>
            </w14:solidFill>
          </w14:textFill>
        </w:rPr>
        <w:t xml:space="preserve"> </w:t>
      </w:r>
      <w:r>
        <w:rPr>
          <w:rFonts w:hint="eastAsia" w:ascii="宋体" w:hAnsi="宋体" w:cs="Microsoft JhengHei"/>
          <w:bCs/>
          <w:color w:val="000000" w:themeColor="text1"/>
          <w:sz w:val="24"/>
          <w:szCs w:val="24"/>
          <w14:textFill>
            <w14:solidFill>
              <w14:schemeClr w14:val="tx1"/>
            </w14:solidFill>
          </w14:textFill>
        </w:rPr>
        <w:t>元，售后不退。</w:t>
      </w:r>
    </w:p>
    <w:p w14:paraId="7C2934C7">
      <w:pPr>
        <w:autoSpaceDE w:val="0"/>
        <w:autoSpaceDN w:val="0"/>
        <w:adjustRightInd w:val="0"/>
        <w:spacing w:line="440" w:lineRule="exact"/>
        <w:ind w:firstLine="480" w:firstLineChars="200"/>
        <w:rPr>
          <w:rFonts w:ascii="宋体" w:hAnsi="宋体" w:cs="Microsoft JhengHei"/>
          <w:bCs/>
          <w:color w:val="000000" w:themeColor="text1"/>
          <w:sz w:val="24"/>
          <w:szCs w:val="24"/>
          <w:highlight w:val="none"/>
          <w14:textFill>
            <w14:solidFill>
              <w14:schemeClr w14:val="tx1"/>
            </w14:solidFill>
          </w14:textFill>
        </w:rPr>
      </w:pPr>
      <w:r>
        <w:rPr>
          <w:rFonts w:hint="eastAsia" w:ascii="宋体" w:hAnsi="宋体" w:cs="Microsoft JhengHei"/>
          <w:bCs/>
          <w:color w:val="000000" w:themeColor="text1"/>
          <w:sz w:val="24"/>
          <w:szCs w:val="24"/>
          <w:highlight w:val="none"/>
          <w14:textFill>
            <w14:solidFill>
              <w14:schemeClr w14:val="tx1"/>
            </w14:solidFill>
          </w14:textFill>
        </w:rPr>
        <w:t>收款单位：北京中城汇能咨询服务有限公司</w:t>
      </w:r>
    </w:p>
    <w:p w14:paraId="1B58CE59">
      <w:pPr>
        <w:autoSpaceDE w:val="0"/>
        <w:autoSpaceDN w:val="0"/>
        <w:adjustRightInd w:val="0"/>
        <w:spacing w:line="440" w:lineRule="exact"/>
        <w:ind w:firstLine="480" w:firstLineChars="200"/>
        <w:rPr>
          <w:rFonts w:ascii="宋体" w:hAnsi="宋体" w:cs="Microsoft JhengHei"/>
          <w:bCs/>
          <w:color w:val="000000" w:themeColor="text1"/>
          <w:sz w:val="24"/>
          <w:szCs w:val="24"/>
          <w:highlight w:val="none"/>
          <w14:textFill>
            <w14:solidFill>
              <w14:schemeClr w14:val="tx1"/>
            </w14:solidFill>
          </w14:textFill>
        </w:rPr>
      </w:pPr>
      <w:r>
        <w:rPr>
          <w:rFonts w:hint="eastAsia" w:ascii="宋体" w:hAnsi="宋体" w:cs="Microsoft JhengHei"/>
          <w:bCs/>
          <w:color w:val="000000" w:themeColor="text1"/>
          <w:sz w:val="24"/>
          <w:szCs w:val="24"/>
          <w:highlight w:val="none"/>
          <w14:textFill>
            <w14:solidFill>
              <w14:schemeClr w14:val="tx1"/>
            </w14:solidFill>
          </w14:textFill>
        </w:rPr>
        <w:t>地    址：北京市西城区莲花东路106号-汇融大厦B座-12层</w:t>
      </w:r>
    </w:p>
    <w:p w14:paraId="1B9EBD88">
      <w:pPr>
        <w:autoSpaceDE w:val="0"/>
        <w:autoSpaceDN w:val="0"/>
        <w:adjustRightInd w:val="0"/>
        <w:spacing w:line="440" w:lineRule="exact"/>
        <w:ind w:firstLine="480" w:firstLineChars="200"/>
        <w:rPr>
          <w:rFonts w:ascii="宋体" w:hAnsi="宋体" w:cs="Microsoft JhengHei"/>
          <w:bCs/>
          <w:color w:val="000000" w:themeColor="text1"/>
          <w:sz w:val="24"/>
          <w:szCs w:val="24"/>
          <w:highlight w:val="none"/>
          <w14:textFill>
            <w14:solidFill>
              <w14:schemeClr w14:val="tx1"/>
            </w14:solidFill>
          </w14:textFill>
        </w:rPr>
      </w:pPr>
      <w:r>
        <w:rPr>
          <w:rFonts w:hint="eastAsia" w:ascii="宋体" w:hAnsi="宋体" w:cs="Microsoft JhengHei"/>
          <w:bCs/>
          <w:color w:val="000000" w:themeColor="text1"/>
          <w:sz w:val="24"/>
          <w:szCs w:val="24"/>
          <w:highlight w:val="none"/>
          <w14:textFill>
            <w14:solidFill>
              <w14:schemeClr w14:val="tx1"/>
            </w14:solidFill>
          </w14:textFill>
        </w:rPr>
        <w:t>开户银行：中国建设银行北京望京支行</w:t>
      </w:r>
    </w:p>
    <w:p w14:paraId="658D505D">
      <w:pPr>
        <w:autoSpaceDE w:val="0"/>
        <w:autoSpaceDN w:val="0"/>
        <w:adjustRightInd w:val="0"/>
        <w:spacing w:line="440" w:lineRule="exact"/>
        <w:ind w:firstLine="480" w:firstLineChars="200"/>
        <w:rPr>
          <w:rFonts w:ascii="宋体" w:hAnsi="宋体" w:cs="Microsoft JhengHei"/>
          <w:bCs/>
          <w:color w:val="000000" w:themeColor="text1"/>
          <w:sz w:val="24"/>
          <w:szCs w:val="24"/>
          <w:highlight w:val="none"/>
          <w14:textFill>
            <w14:solidFill>
              <w14:schemeClr w14:val="tx1"/>
            </w14:solidFill>
          </w14:textFill>
        </w:rPr>
      </w:pPr>
      <w:r>
        <w:rPr>
          <w:rFonts w:hint="eastAsia" w:ascii="宋体" w:hAnsi="宋体" w:cs="Microsoft JhengHei"/>
          <w:bCs/>
          <w:color w:val="000000" w:themeColor="text1"/>
          <w:sz w:val="24"/>
          <w:szCs w:val="24"/>
          <w:highlight w:val="none"/>
          <w14:textFill>
            <w14:solidFill>
              <w14:schemeClr w14:val="tx1"/>
            </w14:solidFill>
          </w14:textFill>
        </w:rPr>
        <w:t>账    号：11050138530000001837</w:t>
      </w:r>
    </w:p>
    <w:p w14:paraId="37055DF4">
      <w:pPr>
        <w:autoSpaceDE w:val="0"/>
        <w:autoSpaceDN w:val="0"/>
        <w:adjustRightInd w:val="0"/>
        <w:spacing w:line="440" w:lineRule="exact"/>
        <w:ind w:firstLine="480" w:firstLineChars="200"/>
        <w:rPr>
          <w:rFonts w:ascii="宋体" w:hAnsi="宋体" w:cs="Microsoft JhengHei"/>
          <w:bCs/>
          <w:color w:val="000000" w:themeColor="text1"/>
          <w:sz w:val="24"/>
          <w:szCs w:val="24"/>
          <w:highlight w:val="none"/>
          <w14:textFill>
            <w14:solidFill>
              <w14:schemeClr w14:val="tx1"/>
            </w14:solidFill>
          </w14:textFill>
        </w:rPr>
      </w:pPr>
      <w:r>
        <w:rPr>
          <w:rFonts w:hint="eastAsia" w:ascii="宋体" w:hAnsi="宋体" w:cs="Microsoft JhengHei"/>
          <w:bCs/>
          <w:color w:val="000000" w:themeColor="text1"/>
          <w:sz w:val="24"/>
          <w:szCs w:val="24"/>
          <w:highlight w:val="none"/>
          <w14:textFill>
            <w14:solidFill>
              <w14:schemeClr w14:val="tx1"/>
            </w14:solidFill>
          </w14:textFill>
        </w:rPr>
        <w:t>联 系 人：</w:t>
      </w:r>
      <w:r>
        <w:rPr>
          <w:rFonts w:hint="eastAsia"/>
          <w:highlight w:val="none"/>
        </w:rPr>
        <w:t>成工</w:t>
      </w:r>
    </w:p>
    <w:p w14:paraId="4AACA5FA">
      <w:pPr>
        <w:autoSpaceDE w:val="0"/>
        <w:autoSpaceDN w:val="0"/>
        <w:adjustRightInd w:val="0"/>
        <w:spacing w:line="440" w:lineRule="exact"/>
        <w:ind w:firstLine="480" w:firstLineChars="200"/>
        <w:rPr>
          <w:rFonts w:ascii="宋体" w:hAnsi="宋体" w:cs="Microsoft JhengHei"/>
          <w:bCs/>
          <w:color w:val="000000" w:themeColor="text1"/>
          <w:sz w:val="24"/>
          <w:szCs w:val="24"/>
          <w:highlight w:val="none"/>
          <w14:textFill>
            <w14:solidFill>
              <w14:schemeClr w14:val="tx1"/>
            </w14:solidFill>
          </w14:textFill>
        </w:rPr>
      </w:pPr>
      <w:r>
        <w:rPr>
          <w:rFonts w:hint="eastAsia" w:ascii="宋体" w:hAnsi="宋体" w:cs="Microsoft JhengHei"/>
          <w:bCs/>
          <w:color w:val="000000" w:themeColor="text1"/>
          <w:sz w:val="24"/>
          <w:szCs w:val="24"/>
          <w:highlight w:val="none"/>
          <w14:textFill>
            <w14:solidFill>
              <w14:schemeClr w14:val="tx1"/>
            </w14:solidFill>
          </w14:textFill>
        </w:rPr>
        <w:t>联系电话：</w:t>
      </w:r>
      <w:r>
        <w:rPr>
          <w:rFonts w:hint="eastAsia"/>
          <w:highlight w:val="none"/>
        </w:rPr>
        <w:t>18862951677</w:t>
      </w:r>
    </w:p>
    <w:p w14:paraId="18223297">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4.4未按本公告要求获取招标文件的潜在投标人不得参加投标。</w:t>
      </w:r>
    </w:p>
    <w:p w14:paraId="1B131FF6">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44" w:name="_Toc31686"/>
      <w:bookmarkStart w:id="45" w:name="_Toc30200"/>
      <w:bookmarkStart w:id="46" w:name="_Toc8138769"/>
      <w:bookmarkStart w:id="47" w:name="_Toc1743867"/>
      <w:bookmarkStart w:id="48" w:name="_Toc24201"/>
      <w:bookmarkStart w:id="49" w:name="_Toc198290300"/>
      <w:bookmarkStart w:id="50" w:name="_Toc34216528"/>
      <w:bookmarkStart w:id="51" w:name="_Toc5800"/>
      <w:bookmarkStart w:id="52" w:name="_Toc176428858"/>
      <w:bookmarkStart w:id="53" w:name="_Toc29262"/>
      <w:bookmarkStart w:id="54" w:name="_Toc3474776"/>
      <w:r>
        <w:rPr>
          <w:rFonts w:ascii="黑体" w:hAnsi="黑体" w:eastAsia="黑体" w:cs="Microsoft JhengHei"/>
          <w:bCs/>
          <w:color w:val="000000" w:themeColor="text1"/>
          <w:sz w:val="28"/>
          <w:szCs w:val="28"/>
          <w14:textFill>
            <w14:solidFill>
              <w14:schemeClr w14:val="tx1"/>
            </w14:solidFill>
          </w14:textFill>
        </w:rPr>
        <w:t>5. 投标文件的递交</w:t>
      </w:r>
      <w:bookmarkEnd w:id="44"/>
      <w:bookmarkEnd w:id="45"/>
      <w:bookmarkEnd w:id="46"/>
      <w:bookmarkEnd w:id="47"/>
      <w:bookmarkEnd w:id="48"/>
      <w:bookmarkEnd w:id="49"/>
      <w:bookmarkEnd w:id="50"/>
      <w:bookmarkEnd w:id="51"/>
      <w:bookmarkEnd w:id="52"/>
      <w:bookmarkEnd w:id="53"/>
      <w:bookmarkEnd w:id="54"/>
    </w:p>
    <w:p w14:paraId="71133570">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5.1</w:t>
      </w:r>
      <w:r>
        <w:rPr>
          <w:rFonts w:ascii="宋体" w:hAnsi="宋体" w:cs="Microsoft JhengHei"/>
          <w:bCs/>
          <w:color w:val="000000" w:themeColor="text1"/>
          <w:sz w:val="24"/>
          <w:szCs w:val="24"/>
          <w14:textFill>
            <w14:solidFill>
              <w14:schemeClr w14:val="tx1"/>
            </w14:solidFill>
          </w14:textFill>
        </w:rPr>
        <w:t xml:space="preserve"> </w:t>
      </w:r>
      <w:r>
        <w:rPr>
          <w:rFonts w:hint="eastAsia" w:ascii="宋体" w:hAnsi="宋体" w:cs="Microsoft JhengHei"/>
          <w:bCs/>
          <w:color w:val="000000" w:themeColor="text1"/>
          <w:sz w:val="24"/>
          <w:szCs w:val="24"/>
          <w14:textFill>
            <w14:solidFill>
              <w14:schemeClr w14:val="tx1"/>
            </w14:solidFill>
          </w14:textFill>
        </w:rPr>
        <w:t>递交截止时间：</w:t>
      </w:r>
      <w:r>
        <w:rPr>
          <w:rFonts w:ascii="宋体" w:hAnsi="宋体" w:cs="Microsoft JhengHei"/>
          <w:bCs/>
          <w:color w:val="000000" w:themeColor="text1"/>
          <w:sz w:val="24"/>
          <w:szCs w:val="24"/>
          <w14:textFill>
            <w14:solidFill>
              <w14:schemeClr w14:val="tx1"/>
            </w14:solidFill>
          </w14:textFill>
        </w:rPr>
        <w:t>202</w:t>
      </w:r>
      <w:r>
        <w:rPr>
          <w:rFonts w:hint="eastAsia" w:ascii="宋体" w:hAnsi="宋体" w:cs="Microsoft JhengHei"/>
          <w:bCs/>
          <w:color w:val="000000" w:themeColor="text1"/>
          <w:sz w:val="24"/>
          <w:szCs w:val="24"/>
          <w14:textFill>
            <w14:solidFill>
              <w14:schemeClr w14:val="tx1"/>
            </w14:solidFill>
          </w14:textFill>
        </w:rPr>
        <w:t>5</w:t>
      </w:r>
      <w:r>
        <w:rPr>
          <w:rFonts w:ascii="宋体" w:hAnsi="宋体" w:cs="Microsoft JhengHei"/>
          <w:bCs/>
          <w:color w:val="000000" w:themeColor="text1"/>
          <w:sz w:val="24"/>
          <w:szCs w:val="24"/>
          <w14:textFill>
            <w14:solidFill>
              <w14:schemeClr w14:val="tx1"/>
            </w14:solidFill>
          </w14:textFill>
        </w:rPr>
        <w:t>年6月</w:t>
      </w:r>
      <w:r>
        <w:rPr>
          <w:rFonts w:hint="eastAsia" w:ascii="宋体" w:hAnsi="宋体" w:cs="Microsoft JhengHei"/>
          <w:bCs/>
          <w:color w:val="000000" w:themeColor="text1"/>
          <w:sz w:val="24"/>
          <w:szCs w:val="24"/>
          <w:lang w:val="en-US" w:eastAsia="zh-CN"/>
          <w14:textFill>
            <w14:solidFill>
              <w14:schemeClr w14:val="tx1"/>
            </w14:solidFill>
          </w14:textFill>
        </w:rPr>
        <w:t>11</w:t>
      </w:r>
      <w:r>
        <w:rPr>
          <w:rFonts w:ascii="宋体" w:hAnsi="宋体" w:cs="Microsoft JhengHei"/>
          <w:bCs/>
          <w:color w:val="000000" w:themeColor="text1"/>
          <w:sz w:val="24"/>
          <w:szCs w:val="24"/>
          <w14:textFill>
            <w14:solidFill>
              <w14:schemeClr w14:val="tx1"/>
            </w14:solidFill>
          </w14:textFill>
        </w:rPr>
        <w:t>日9时30分</w:t>
      </w:r>
      <w:r>
        <w:rPr>
          <w:rFonts w:hint="eastAsia" w:ascii="宋体" w:hAnsi="宋体" w:cs="Microsoft JhengHei"/>
          <w:bCs/>
          <w:color w:val="000000" w:themeColor="text1"/>
          <w:sz w:val="24"/>
          <w:szCs w:val="24"/>
          <w14:textFill>
            <w14:solidFill>
              <w14:schemeClr w14:val="tx1"/>
            </w14:solidFill>
          </w14:textFill>
        </w:rPr>
        <w:t>（北京时间）</w:t>
      </w:r>
    </w:p>
    <w:p w14:paraId="0C48DB09">
      <w:pPr>
        <w:autoSpaceDE w:val="0"/>
        <w:autoSpaceDN w:val="0"/>
        <w:adjustRightInd w:val="0"/>
        <w:spacing w:line="440" w:lineRule="exact"/>
        <w:ind w:firstLine="480" w:firstLineChars="200"/>
        <w:rPr>
          <w:rFonts w:ascii="宋体" w:hAnsi="宋体" w:cs="Microsoft JhengHei"/>
          <w:bCs/>
          <w:color w:val="000000" w:themeColor="text1"/>
          <w:sz w:val="24"/>
          <w:szCs w:val="24"/>
          <w14:textFill>
            <w14:solidFill>
              <w14:schemeClr w14:val="tx1"/>
            </w14:solidFill>
          </w14:textFill>
        </w:rPr>
      </w:pPr>
      <w:r>
        <w:rPr>
          <w:rFonts w:hint="eastAsia" w:ascii="宋体" w:hAnsi="宋体" w:cs="Microsoft JhengHei"/>
          <w:bCs/>
          <w:color w:val="000000" w:themeColor="text1"/>
          <w:sz w:val="24"/>
          <w:szCs w:val="24"/>
          <w14:textFill>
            <w14:solidFill>
              <w14:schemeClr w14:val="tx1"/>
            </w14:solidFill>
          </w14:textFill>
        </w:rPr>
        <w:t>5.2</w:t>
      </w:r>
      <w:r>
        <w:rPr>
          <w:rFonts w:ascii="宋体" w:hAnsi="宋体" w:cs="Microsoft JhengHei"/>
          <w:bCs/>
          <w:color w:val="000000" w:themeColor="text1"/>
          <w:sz w:val="24"/>
          <w:szCs w:val="24"/>
          <w14:textFill>
            <w14:solidFill>
              <w14:schemeClr w14:val="tx1"/>
            </w14:solidFill>
          </w14:textFill>
        </w:rPr>
        <w:t xml:space="preserve"> </w:t>
      </w:r>
      <w:r>
        <w:rPr>
          <w:rFonts w:hint="eastAsia" w:ascii="宋体" w:hAnsi="宋体" w:cs="Microsoft JhengHei"/>
          <w:bCs/>
          <w:color w:val="000000" w:themeColor="text1"/>
          <w:sz w:val="24"/>
          <w:szCs w:val="24"/>
          <w14:textFill>
            <w14:solidFill>
              <w14:schemeClr w14:val="tx1"/>
            </w14:solidFill>
          </w14:textFill>
        </w:rPr>
        <w:t>递交方式：北京市西城区莲花东路</w:t>
      </w:r>
      <w:r>
        <w:rPr>
          <w:rFonts w:ascii="宋体" w:hAnsi="宋体" w:cs="Microsoft JhengHei"/>
          <w:bCs/>
          <w:color w:val="000000" w:themeColor="text1"/>
          <w:sz w:val="24"/>
          <w:szCs w:val="24"/>
          <w14:textFill>
            <w14:solidFill>
              <w14:schemeClr w14:val="tx1"/>
            </w14:solidFill>
          </w14:textFill>
        </w:rPr>
        <w:t>106号-汇融大厦B座-12层开标室</w:t>
      </w:r>
      <w:r>
        <w:rPr>
          <w:rFonts w:hint="eastAsia" w:ascii="宋体" w:hAnsi="宋体" w:cs="Microsoft JhengHei"/>
          <w:bCs/>
          <w:color w:val="000000" w:themeColor="text1"/>
          <w:sz w:val="24"/>
          <w:szCs w:val="24"/>
          <w14:textFill>
            <w14:solidFill>
              <w14:schemeClr w14:val="tx1"/>
            </w14:solidFill>
          </w14:textFill>
        </w:rPr>
        <w:t>纸质文件递交。</w:t>
      </w:r>
    </w:p>
    <w:p w14:paraId="6C260033">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55" w:name="_Toc34216529"/>
      <w:bookmarkStart w:id="56" w:name="_Toc8138770"/>
      <w:bookmarkStart w:id="57" w:name="_Toc523252091"/>
      <w:bookmarkStart w:id="58" w:name="_Toc176428859"/>
      <w:bookmarkStart w:id="59" w:name="_Toc9479"/>
      <w:bookmarkStart w:id="60" w:name="_Toc12462"/>
      <w:bookmarkStart w:id="61" w:name="_Toc8485"/>
      <w:bookmarkStart w:id="62" w:name="_Toc198290301"/>
      <w:bookmarkStart w:id="63" w:name="_Toc522694164"/>
      <w:bookmarkStart w:id="64" w:name="_Toc32003"/>
      <w:bookmarkStart w:id="65" w:name="_Toc17520"/>
      <w:bookmarkStart w:id="66" w:name="_Toc3474777"/>
      <w:bookmarkStart w:id="67" w:name="_Toc1743868"/>
      <w:r>
        <w:rPr>
          <w:rFonts w:ascii="黑体" w:hAnsi="黑体" w:eastAsia="黑体" w:cs="Microsoft JhengHei"/>
          <w:bCs/>
          <w:color w:val="000000" w:themeColor="text1"/>
          <w:sz w:val="28"/>
          <w:szCs w:val="28"/>
          <w14:textFill>
            <w14:solidFill>
              <w14:schemeClr w14:val="tx1"/>
            </w14:solidFill>
          </w14:textFill>
        </w:rPr>
        <w:t xml:space="preserve">6. </w:t>
      </w:r>
      <w:r>
        <w:rPr>
          <w:rFonts w:hint="eastAsia" w:ascii="黑体" w:hAnsi="黑体" w:eastAsia="黑体" w:cs="Microsoft JhengHei"/>
          <w:bCs/>
          <w:color w:val="000000" w:themeColor="text1"/>
          <w:sz w:val="28"/>
          <w:szCs w:val="28"/>
          <w14:textFill>
            <w14:solidFill>
              <w14:schemeClr w14:val="tx1"/>
            </w14:solidFill>
          </w14:textFill>
        </w:rPr>
        <w:t>开标时间及地点</w:t>
      </w:r>
      <w:bookmarkEnd w:id="55"/>
      <w:bookmarkEnd w:id="56"/>
      <w:bookmarkEnd w:id="57"/>
      <w:bookmarkEnd w:id="58"/>
      <w:bookmarkEnd w:id="59"/>
      <w:bookmarkEnd w:id="60"/>
      <w:bookmarkEnd w:id="61"/>
      <w:bookmarkEnd w:id="62"/>
      <w:bookmarkEnd w:id="63"/>
      <w:bookmarkEnd w:id="64"/>
      <w:bookmarkEnd w:id="65"/>
      <w:bookmarkEnd w:id="66"/>
    </w:p>
    <w:p w14:paraId="79526E0D">
      <w:pPr>
        <w:snapToGrid w:val="0"/>
        <w:spacing w:line="440" w:lineRule="exact"/>
        <w:ind w:firstLine="480" w:firstLineChars="200"/>
        <w:rPr>
          <w:i/>
          <w:color w:val="000000" w:themeColor="text1"/>
          <w:sz w:val="24"/>
          <w:u w:val="single"/>
          <w:lang w:val="zh-CN"/>
          <w14:textFill>
            <w14:solidFill>
              <w14:schemeClr w14:val="tx1"/>
            </w14:solidFill>
          </w14:textFill>
        </w:rPr>
      </w:pPr>
      <w:r>
        <w:rPr>
          <w:rFonts w:hint="eastAsia"/>
          <w:color w:val="000000" w:themeColor="text1"/>
          <w:sz w:val="24"/>
          <w:lang w:val="zh-CN"/>
          <w14:textFill>
            <w14:solidFill>
              <w14:schemeClr w14:val="tx1"/>
            </w14:solidFill>
          </w14:textFill>
        </w:rPr>
        <w:t>开标时间：</w:t>
      </w:r>
      <w:r>
        <w:rPr>
          <w:rFonts w:ascii="宋体" w:hAnsi="宋体" w:cs="Microsoft JhengHei"/>
          <w:bCs/>
          <w:color w:val="000000" w:themeColor="text1"/>
          <w:sz w:val="24"/>
          <w:szCs w:val="24"/>
          <w14:textFill>
            <w14:solidFill>
              <w14:schemeClr w14:val="tx1"/>
            </w14:solidFill>
          </w14:textFill>
        </w:rPr>
        <w:t>202</w:t>
      </w:r>
      <w:r>
        <w:rPr>
          <w:rFonts w:hint="eastAsia" w:ascii="宋体" w:hAnsi="宋体" w:cs="Microsoft JhengHei"/>
          <w:bCs/>
          <w:color w:val="000000" w:themeColor="text1"/>
          <w:sz w:val="24"/>
          <w:szCs w:val="24"/>
          <w14:textFill>
            <w14:solidFill>
              <w14:schemeClr w14:val="tx1"/>
            </w14:solidFill>
          </w14:textFill>
        </w:rPr>
        <w:t>5</w:t>
      </w:r>
      <w:r>
        <w:rPr>
          <w:rFonts w:ascii="宋体" w:hAnsi="宋体" w:cs="Microsoft JhengHei"/>
          <w:bCs/>
          <w:color w:val="000000" w:themeColor="text1"/>
          <w:sz w:val="24"/>
          <w:szCs w:val="24"/>
          <w14:textFill>
            <w14:solidFill>
              <w14:schemeClr w14:val="tx1"/>
            </w14:solidFill>
          </w14:textFill>
        </w:rPr>
        <w:t>年6月1</w:t>
      </w:r>
      <w:r>
        <w:rPr>
          <w:rFonts w:hint="eastAsia" w:ascii="宋体" w:hAnsi="宋体" w:cs="Microsoft JhengHei"/>
          <w:bCs/>
          <w:color w:val="000000" w:themeColor="text1"/>
          <w:sz w:val="24"/>
          <w:szCs w:val="24"/>
          <w:lang w:val="en-US" w:eastAsia="zh-CN"/>
          <w14:textFill>
            <w14:solidFill>
              <w14:schemeClr w14:val="tx1"/>
            </w14:solidFill>
          </w14:textFill>
        </w:rPr>
        <w:t>1</w:t>
      </w:r>
      <w:r>
        <w:rPr>
          <w:rFonts w:ascii="宋体" w:hAnsi="宋体" w:cs="Microsoft JhengHei"/>
          <w:bCs/>
          <w:color w:val="000000" w:themeColor="text1"/>
          <w:sz w:val="24"/>
          <w:szCs w:val="24"/>
          <w14:textFill>
            <w14:solidFill>
              <w14:schemeClr w14:val="tx1"/>
            </w14:solidFill>
          </w14:textFill>
        </w:rPr>
        <w:t>日9时30分</w:t>
      </w:r>
      <w:r>
        <w:rPr>
          <w:rFonts w:hint="eastAsia" w:ascii="宋体" w:hAnsi="宋体" w:cs="Microsoft JhengHei"/>
          <w:bCs/>
          <w:color w:val="000000" w:themeColor="text1"/>
          <w:sz w:val="24"/>
          <w:szCs w:val="24"/>
          <w14:textFill>
            <w14:solidFill>
              <w14:schemeClr w14:val="tx1"/>
            </w14:solidFill>
          </w14:textFill>
        </w:rPr>
        <w:t>（北京时间）</w:t>
      </w:r>
    </w:p>
    <w:p w14:paraId="49713E21">
      <w:pPr>
        <w:snapToGrid w:val="0"/>
        <w:spacing w:line="4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开标地点：</w:t>
      </w:r>
      <w:r>
        <w:rPr>
          <w:rFonts w:hint="eastAsia"/>
          <w:color w:val="000000" w:themeColor="text1"/>
          <w:sz w:val="24"/>
          <w14:textFill>
            <w14:solidFill>
              <w14:schemeClr w14:val="tx1"/>
            </w14:solidFill>
          </w14:textFill>
        </w:rPr>
        <w:t>北京市西城区莲花东路</w:t>
      </w:r>
      <w:r>
        <w:rPr>
          <w:color w:val="000000" w:themeColor="text1"/>
          <w:sz w:val="24"/>
          <w14:textFill>
            <w14:solidFill>
              <w14:schemeClr w14:val="tx1"/>
            </w14:solidFill>
          </w14:textFill>
        </w:rPr>
        <w:t>106号-汇融大厦B座-12层开标室</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递交过程记录在案，以存档备查</w:t>
      </w:r>
      <w:r>
        <w:rPr>
          <w:color w:val="000000" w:themeColor="text1"/>
          <w:sz w:val="24"/>
          <w:szCs w:val="24"/>
          <w14:textFill>
            <w14:solidFill>
              <w14:schemeClr w14:val="tx1"/>
            </w14:solidFill>
          </w14:textFill>
        </w:rPr>
        <w:t>。</w:t>
      </w:r>
    </w:p>
    <w:p w14:paraId="1B20917E">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68" w:name="_Toc8058"/>
      <w:bookmarkStart w:id="69" w:name="_Toc23752"/>
      <w:bookmarkStart w:id="70" w:name="_Toc198290302"/>
      <w:bookmarkStart w:id="71" w:name="_Toc20197"/>
      <w:bookmarkStart w:id="72" w:name="_Toc12554"/>
      <w:bookmarkStart w:id="73" w:name="_Toc21804"/>
      <w:bookmarkStart w:id="74" w:name="_Toc176428860"/>
      <w:r>
        <w:rPr>
          <w:rFonts w:ascii="黑体" w:hAnsi="黑体" w:eastAsia="黑体" w:cs="Microsoft JhengHei"/>
          <w:bCs/>
          <w:color w:val="000000" w:themeColor="text1"/>
          <w:sz w:val="28"/>
          <w:szCs w:val="28"/>
          <w14:textFill>
            <w14:solidFill>
              <w14:schemeClr w14:val="tx1"/>
            </w14:solidFill>
          </w14:textFill>
        </w:rPr>
        <w:t xml:space="preserve">7. </w:t>
      </w:r>
      <w:r>
        <w:rPr>
          <w:rFonts w:hint="eastAsia" w:ascii="黑体" w:hAnsi="黑体" w:eastAsia="黑体" w:cs="Microsoft JhengHei"/>
          <w:bCs/>
          <w:color w:val="000000" w:themeColor="text1"/>
          <w:sz w:val="28"/>
          <w:szCs w:val="28"/>
          <w14:textFill>
            <w14:solidFill>
              <w14:schemeClr w14:val="tx1"/>
            </w14:solidFill>
          </w14:textFill>
        </w:rPr>
        <w:t>其他</w:t>
      </w:r>
      <w:bookmarkEnd w:id="68"/>
      <w:bookmarkEnd w:id="69"/>
      <w:bookmarkEnd w:id="70"/>
      <w:bookmarkEnd w:id="71"/>
      <w:bookmarkEnd w:id="72"/>
      <w:bookmarkEnd w:id="73"/>
      <w:bookmarkEnd w:id="74"/>
    </w:p>
    <w:p w14:paraId="4B3F84A5">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bookmarkStart w:id="75" w:name="_Hlk175921724"/>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采用预招标方式开展采购，</w:t>
      </w:r>
      <w:r>
        <w:rPr>
          <w:rFonts w:ascii="宋体" w:hAnsi="宋体"/>
          <w:color w:val="000000" w:themeColor="text1"/>
          <w:sz w:val="24"/>
          <w:szCs w:val="24"/>
          <w14:textFill>
            <w14:solidFill>
              <w14:schemeClr w14:val="tx1"/>
            </w14:solidFill>
          </w14:textFill>
        </w:rPr>
        <w:t>合同生效条件以及机型变更约定</w:t>
      </w:r>
      <w:r>
        <w:rPr>
          <w:rFonts w:hint="eastAsia" w:ascii="宋体" w:hAnsi="宋体"/>
          <w:color w:val="000000" w:themeColor="text1"/>
          <w:sz w:val="24"/>
          <w:szCs w:val="24"/>
          <w14:textFill>
            <w14:solidFill>
              <w14:schemeClr w14:val="tx1"/>
            </w14:solidFill>
          </w14:textFill>
        </w:rPr>
        <w:t>如下</w:t>
      </w:r>
      <w:r>
        <w:rPr>
          <w:rFonts w:ascii="宋体" w:hAnsi="宋体"/>
          <w:color w:val="000000" w:themeColor="text1"/>
          <w:sz w:val="24"/>
          <w:szCs w:val="24"/>
          <w14:textFill>
            <w14:solidFill>
              <w14:schemeClr w14:val="tx1"/>
            </w14:solidFill>
          </w14:textFill>
        </w:rPr>
        <w:t>：</w:t>
      </w:r>
    </w:p>
    <w:p w14:paraId="184CFD7F">
      <w:pPr>
        <w:tabs>
          <w:tab w:val="left" w:pos="2412"/>
        </w:tabs>
        <w:adjustRightInd w:val="0"/>
        <w:snapToGrid w:val="0"/>
        <w:spacing w:line="440" w:lineRule="exact"/>
        <w:ind w:firstLine="422" w:firstLineChars="175"/>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（1）合同生效条件：</w:t>
      </w:r>
    </w:p>
    <w:p w14:paraId="62242409">
      <w:pPr>
        <w:tabs>
          <w:tab w:val="left" w:pos="2412"/>
        </w:tabs>
        <w:adjustRightInd w:val="0"/>
        <w:snapToGrid w:val="0"/>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1）招标标的项目履行通过中碳航投新能源集团有限公司内部投资决策程序并备案；</w:t>
      </w:r>
    </w:p>
    <w:p w14:paraId="6ECCDF69">
      <w:pPr>
        <w:tabs>
          <w:tab w:val="left" w:pos="2412"/>
        </w:tabs>
        <w:adjustRightInd w:val="0"/>
        <w:snapToGrid w:val="0"/>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2）招标标的项目取得中碳航投新能源集团有限公司基建投资和资金预算；</w:t>
      </w:r>
    </w:p>
    <w:p w14:paraId="4085FE15">
      <w:pPr>
        <w:tabs>
          <w:tab w:val="left" w:pos="2412"/>
        </w:tabs>
        <w:adjustRightInd w:val="0"/>
        <w:snapToGrid w:val="0"/>
        <w:spacing w:line="44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3）买方向卖方发出加盖买方公章的主机设备排产函。</w:t>
      </w:r>
    </w:p>
    <w:p w14:paraId="2C933CAB">
      <w:pPr>
        <w:tabs>
          <w:tab w:val="left" w:pos="2412"/>
        </w:tabs>
        <w:adjustRightInd w:val="0"/>
        <w:snapToGrid w:val="0"/>
        <w:spacing w:line="440" w:lineRule="exact"/>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（2）机型变更约定：</w:t>
      </w:r>
    </w:p>
    <w:p w14:paraId="36985E71">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招标文件中就机型变更事宜约定如下：</w:t>
      </w:r>
    </w:p>
    <w:p w14:paraId="0846D14F">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1）项目的建设容量及风机机型有可能发生变化，中标人不能因为项目建设容量或风机机型的调整变化拒绝履行合同。</w:t>
      </w:r>
    </w:p>
    <w:p w14:paraId="2237865B">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2）项目选用的风机机型发生变化，变更后的机型价格与中标人在投标文件中该机型的投标报价保持一致。</w:t>
      </w:r>
    </w:p>
    <w:p w14:paraId="0F9A7291">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投标人在投标文件中必须针对条款1）、条款2）做出书面承诺。</w:t>
      </w:r>
      <w:bookmarkEnd w:id="75"/>
    </w:p>
    <w:p w14:paraId="494BCC51">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发布招标公告的媒介。</w:t>
      </w:r>
    </w:p>
    <w:p w14:paraId="19574F2A">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本次公告在中国招标投标公共服务平台（http://www.cebpubservice.com）及</w:t>
      </w:r>
      <w:r>
        <w:rPr>
          <w:rFonts w:hint="eastAsia" w:ascii="宋体" w:hAnsi="宋体" w:cs="宋体"/>
          <w:color w:val="000000" w:themeColor="text1"/>
          <w:sz w:val="24"/>
          <w:szCs w:val="24"/>
          <w:lang w:bidi="ar"/>
          <w14:textFill>
            <w14:solidFill>
              <w14:schemeClr w14:val="tx1"/>
            </w14:solidFill>
          </w14:textFill>
        </w:rPr>
        <w:t>中城汇能招标系统 (http://xt.ccsgcc.com.cn/)</w:t>
      </w:r>
      <w:r>
        <w:rPr>
          <w:rFonts w:hint="eastAsia" w:ascii="宋体" w:hAnsi="宋体"/>
          <w:color w:val="000000" w:themeColor="text1"/>
          <w:sz w:val="24"/>
          <w:szCs w:val="24"/>
          <w14:textFill>
            <w14:solidFill>
              <w14:schemeClr w14:val="tx1"/>
            </w14:solidFill>
          </w14:textFill>
        </w:rPr>
        <w:t>上发布。</w:t>
      </w:r>
    </w:p>
    <w:p w14:paraId="06FBA419">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投标文件的递交注意事项</w:t>
      </w:r>
    </w:p>
    <w:p w14:paraId="6DFD0F01">
      <w:pPr>
        <w:tabs>
          <w:tab w:val="left" w:pos="2412"/>
        </w:tabs>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bookmarkStart w:id="76" w:name="_Toc43648232"/>
      <w:bookmarkStart w:id="77" w:name="_Toc3474779"/>
      <w:bookmarkStart w:id="78" w:name="_Toc523252093"/>
      <w:bookmarkStart w:id="79" w:name="_Toc8138772"/>
      <w:bookmarkStart w:id="80" w:name="_Toc522694166"/>
      <w:r>
        <w:rPr>
          <w:rFonts w:hint="eastAsia" w:ascii="宋体" w:hAnsi="宋体"/>
          <w:color w:val="000000" w:themeColor="text1"/>
          <w:sz w:val="24"/>
          <w:szCs w:val="24"/>
          <w14:textFill>
            <w14:solidFill>
              <w14:schemeClr w14:val="tx1"/>
            </w14:solidFill>
          </w14:textFill>
        </w:rPr>
        <w:t>逾期送达的、未送达指定地点的或者不按照招标文件要求密封的投标文件，招标人将予以拒收。</w:t>
      </w:r>
    </w:p>
    <w:p w14:paraId="052CE48A">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81" w:name="_Toc176428861"/>
      <w:bookmarkStart w:id="82" w:name="_Toc12334"/>
      <w:bookmarkStart w:id="83" w:name="_Toc198290303"/>
      <w:bookmarkStart w:id="84" w:name="_Toc10951"/>
      <w:bookmarkStart w:id="85" w:name="_Toc30622"/>
      <w:bookmarkStart w:id="86" w:name="_Toc8875"/>
      <w:bookmarkStart w:id="87" w:name="_Toc20826"/>
      <w:r>
        <w:rPr>
          <w:rFonts w:ascii="黑体" w:hAnsi="黑体" w:eastAsia="黑体" w:cs="Microsoft JhengHei"/>
          <w:bCs/>
          <w:color w:val="000000" w:themeColor="text1"/>
          <w:sz w:val="28"/>
          <w:szCs w:val="28"/>
          <w14:textFill>
            <w14:solidFill>
              <w14:schemeClr w14:val="tx1"/>
            </w14:solidFill>
          </w14:textFill>
        </w:rPr>
        <w:t xml:space="preserve">8. </w:t>
      </w:r>
      <w:r>
        <w:rPr>
          <w:rFonts w:hint="eastAsia" w:ascii="黑体" w:hAnsi="黑体" w:eastAsia="黑体" w:cs="Microsoft JhengHei"/>
          <w:bCs/>
          <w:color w:val="000000" w:themeColor="text1"/>
          <w:sz w:val="28"/>
          <w:szCs w:val="28"/>
          <w14:textFill>
            <w14:solidFill>
              <w14:schemeClr w14:val="tx1"/>
            </w14:solidFill>
          </w14:textFill>
        </w:rPr>
        <w:t>监督部门</w:t>
      </w:r>
      <w:bookmarkEnd w:id="76"/>
      <w:bookmarkEnd w:id="77"/>
      <w:bookmarkEnd w:id="78"/>
      <w:bookmarkEnd w:id="79"/>
      <w:bookmarkEnd w:id="80"/>
      <w:bookmarkEnd w:id="81"/>
      <w:bookmarkEnd w:id="82"/>
      <w:bookmarkEnd w:id="83"/>
      <w:bookmarkEnd w:id="84"/>
      <w:bookmarkEnd w:id="85"/>
      <w:bookmarkEnd w:id="86"/>
      <w:bookmarkEnd w:id="87"/>
    </w:p>
    <w:p w14:paraId="5D2777AB">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中碳航投新能源集团有限公司 纪检审计部</w:t>
      </w:r>
    </w:p>
    <w:p w14:paraId="794C6E22">
      <w:pPr>
        <w:adjustRightInd w:val="0"/>
        <w:snapToGrid w:val="0"/>
        <w:spacing w:before="120" w:beforeLines="50" w:line="360" w:lineRule="auto"/>
        <w:outlineLvl w:val="1"/>
        <w:rPr>
          <w:rFonts w:ascii="黑体" w:hAnsi="黑体" w:eastAsia="黑体" w:cs="Microsoft JhengHei"/>
          <w:bCs/>
          <w:color w:val="000000" w:themeColor="text1"/>
          <w:sz w:val="28"/>
          <w:szCs w:val="28"/>
          <w14:textFill>
            <w14:solidFill>
              <w14:schemeClr w14:val="tx1"/>
            </w14:solidFill>
          </w14:textFill>
        </w:rPr>
      </w:pPr>
      <w:bookmarkStart w:id="88" w:name="_Toc198290304"/>
      <w:bookmarkStart w:id="89" w:name="_Toc176428862"/>
      <w:bookmarkStart w:id="90" w:name="_Toc8138773"/>
      <w:bookmarkStart w:id="91" w:name="_Toc9797"/>
      <w:bookmarkStart w:id="92" w:name="_Toc3474780"/>
      <w:bookmarkStart w:id="93" w:name="_Toc34216532"/>
      <w:bookmarkStart w:id="94" w:name="_Toc19376"/>
      <w:bookmarkStart w:id="95" w:name="_Toc30504"/>
      <w:bookmarkStart w:id="96" w:name="_Toc11459"/>
      <w:bookmarkStart w:id="97" w:name="_Toc523252094"/>
      <w:bookmarkStart w:id="98" w:name="_Toc11170"/>
      <w:bookmarkStart w:id="99" w:name="_Toc522694167"/>
      <w:r>
        <w:rPr>
          <w:rFonts w:ascii="黑体" w:hAnsi="黑体" w:eastAsia="黑体" w:cs="Microsoft JhengHei"/>
          <w:bCs/>
          <w:color w:val="000000" w:themeColor="text1"/>
          <w:sz w:val="28"/>
          <w:szCs w:val="28"/>
          <w14:textFill>
            <w14:solidFill>
              <w14:schemeClr w14:val="tx1"/>
            </w14:solidFill>
          </w14:textFill>
        </w:rPr>
        <w:t xml:space="preserve">9. </w:t>
      </w:r>
      <w:r>
        <w:rPr>
          <w:rFonts w:hint="eastAsia" w:ascii="黑体" w:hAnsi="黑体" w:eastAsia="黑体" w:cs="Microsoft JhengHei"/>
          <w:bCs/>
          <w:color w:val="000000" w:themeColor="text1"/>
          <w:sz w:val="28"/>
          <w:szCs w:val="28"/>
          <w14:textFill>
            <w14:solidFill>
              <w14:schemeClr w14:val="tx1"/>
            </w14:solidFill>
          </w14:textFill>
        </w:rPr>
        <w:t>联系方式</w:t>
      </w:r>
      <w:bookmarkEnd w:id="88"/>
      <w:bookmarkEnd w:id="89"/>
      <w:bookmarkEnd w:id="90"/>
      <w:bookmarkEnd w:id="91"/>
      <w:bookmarkEnd w:id="92"/>
      <w:bookmarkEnd w:id="93"/>
      <w:bookmarkEnd w:id="94"/>
      <w:bookmarkEnd w:id="95"/>
      <w:bookmarkEnd w:id="96"/>
      <w:bookmarkEnd w:id="97"/>
      <w:bookmarkEnd w:id="98"/>
      <w:bookmarkEnd w:id="99"/>
    </w:p>
    <w:p w14:paraId="7AC72427">
      <w:pPr>
        <w:adjustRightInd w:val="0"/>
        <w:snapToGrid w:val="0"/>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标</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中碳航投新能源集团有限公司</w:t>
      </w:r>
      <w:r>
        <w:rPr>
          <w:rFonts w:ascii="宋体" w:hAnsi="宋体"/>
          <w:color w:val="000000" w:themeColor="text1"/>
          <w:sz w:val="24"/>
          <w:szCs w:val="24"/>
          <w:highlight w:val="none"/>
          <w:u w:val="single"/>
          <w14:textFill>
            <w14:solidFill>
              <w14:schemeClr w14:val="tx1"/>
            </w14:solidFill>
          </w14:textFill>
        </w:rPr>
        <w:t xml:space="preserve"> </w:t>
      </w:r>
    </w:p>
    <w:p w14:paraId="6C4A14A5">
      <w:pPr>
        <w:adjustRightInd w:val="0"/>
        <w:snapToGrid w:val="0"/>
        <w:spacing w:line="440" w:lineRule="exact"/>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址：</w:t>
      </w:r>
      <w:r>
        <w:rPr>
          <w:rFonts w:hint="eastAsia" w:ascii="宋体" w:hAnsi="宋体"/>
          <w:color w:val="000000" w:themeColor="text1"/>
          <w:sz w:val="24"/>
          <w:szCs w:val="24"/>
          <w:highlight w:val="none"/>
          <w:u w:val="single"/>
          <w14:textFill>
            <w14:solidFill>
              <w14:schemeClr w14:val="tx1"/>
            </w14:solidFill>
          </w14:textFill>
        </w:rPr>
        <w:t xml:space="preserve">北京市海淀区安宁庄东路23号银燕大厦 </w:t>
      </w:r>
    </w:p>
    <w:p w14:paraId="31114096">
      <w:pPr>
        <w:adjustRightInd w:val="0"/>
        <w:snapToGrid w:val="0"/>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系</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highlight w:val="none"/>
          <w:u w:val="single"/>
        </w:rPr>
        <w:t>王女士</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 w14:paraId="23FA98F8">
      <w:pPr>
        <w:adjustRightInd w:val="0"/>
        <w:snapToGrid w:val="0"/>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话：</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010-82737560       </w:t>
      </w:r>
      <w:r>
        <w:rPr>
          <w:rFonts w:ascii="宋体" w:hAnsi="宋体"/>
          <w:color w:val="000000" w:themeColor="text1"/>
          <w:sz w:val="24"/>
          <w:szCs w:val="24"/>
          <w:highlight w:val="none"/>
          <w:u w:val="single"/>
          <w14:textFill>
            <w14:solidFill>
              <w14:schemeClr w14:val="tx1"/>
            </w14:solidFill>
          </w14:textFill>
        </w:rPr>
        <w:t xml:space="preserve"> </w:t>
      </w:r>
    </w:p>
    <w:p w14:paraId="6668F8B3">
      <w:pPr>
        <w:adjustRightInd w:val="0"/>
        <w:snapToGrid w:val="0"/>
        <w:spacing w:line="440" w:lineRule="exact"/>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wangh891@avic.com     </w:t>
      </w:r>
    </w:p>
    <w:p w14:paraId="6450911F">
      <w:pPr>
        <w:adjustRightInd w:val="0"/>
        <w:snapToGrid w:val="0"/>
        <w:spacing w:line="440" w:lineRule="exact"/>
        <w:ind w:firstLine="480" w:firstLineChars="200"/>
        <w:rPr>
          <w:rFonts w:hint="eastAsia" w:ascii="宋体" w:hAnsi="宋体"/>
          <w:color w:val="000000" w:themeColor="text1"/>
          <w:sz w:val="24"/>
          <w:szCs w:val="24"/>
          <w:highlight w:val="none"/>
          <w:u w:val="single"/>
          <w14:textFill>
            <w14:solidFill>
              <w14:schemeClr w14:val="tx1"/>
            </w14:solidFill>
          </w14:textFill>
        </w:rPr>
      </w:pPr>
    </w:p>
    <w:p w14:paraId="2A1A5CC3">
      <w:pPr>
        <w:adjustRightInd w:val="0"/>
        <w:snapToGrid w:val="0"/>
        <w:spacing w:line="440" w:lineRule="exact"/>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14:textFill>
            <w14:solidFill>
              <w14:schemeClr w14:val="tx1"/>
            </w14:solidFill>
          </w14:textFill>
        </w:rPr>
        <w:t>北京中城汇能咨询服务有限公司</w:t>
      </w:r>
    </w:p>
    <w:p w14:paraId="49A81728">
      <w:pPr>
        <w:adjustRightInd w:val="0"/>
        <w:snapToGrid w:val="0"/>
        <w:spacing w:line="440" w:lineRule="exact"/>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sz w:val="24"/>
          <w:szCs w:val="24"/>
          <w:highlight w:val="none"/>
          <w:u w:val="single"/>
          <w14:textFill>
            <w14:solidFill>
              <w14:schemeClr w14:val="tx1"/>
            </w14:solidFill>
          </w14:textFill>
        </w:rPr>
        <w:t>北京市西城区莲花东路106号-汇融大厦B座-12层</w:t>
      </w:r>
    </w:p>
    <w:p w14:paraId="21157F7B">
      <w:pPr>
        <w:adjustRightInd w:val="0"/>
        <w:snapToGrid w:val="0"/>
        <w:spacing w:line="44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系</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u w:val="single"/>
          <w14:textFill>
            <w14:solidFill>
              <w14:schemeClr w14:val="tx1"/>
            </w14:solidFill>
          </w14:textFill>
        </w:rPr>
        <w:t xml:space="preserve">    成工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p>
    <w:p w14:paraId="55505067">
      <w:pPr>
        <w:adjustRightInd w:val="0"/>
        <w:snapToGrid w:val="0"/>
        <w:spacing w:line="44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话：</w:t>
      </w:r>
      <w:r>
        <w:rPr>
          <w:rFonts w:hint="eastAsia" w:ascii="宋体" w:hAnsi="宋体"/>
          <w:color w:val="000000" w:themeColor="text1"/>
          <w:sz w:val="24"/>
          <w:highlight w:val="none"/>
          <w:u w:val="single"/>
          <w14:textFill>
            <w14:solidFill>
              <w14:schemeClr w14:val="tx1"/>
            </w14:solidFill>
          </w14:textFill>
        </w:rPr>
        <w:t xml:space="preserve">   18862951677              </w:t>
      </w:r>
    </w:p>
    <w:p w14:paraId="1D81D6CE">
      <w:pPr>
        <w:adjustRightInd w:val="0"/>
        <w:snapToGrid w:val="0"/>
        <w:spacing w:line="440" w:lineRule="exact"/>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chengqiunan@ccsgcc.com.cn </w:t>
      </w:r>
    </w:p>
    <w:p w14:paraId="5FB9F442">
      <w:pPr>
        <w:adjustRightInd w:val="0"/>
        <w:snapToGrid w:val="0"/>
        <w:spacing w:line="440" w:lineRule="exact"/>
        <w:ind w:firstLine="480" w:firstLineChars="200"/>
        <w:rPr>
          <w:rFonts w:ascii="宋体" w:hAnsi="宋体"/>
          <w:color w:val="000000" w:themeColor="text1"/>
          <w:sz w:val="24"/>
          <w:szCs w:val="24"/>
          <w:highlight w:val="none"/>
          <w:u w:val="single"/>
          <w14:textFill>
            <w14:solidFill>
              <w14:schemeClr w14:val="tx1"/>
            </w14:solidFill>
          </w14:textFill>
        </w:rPr>
      </w:pPr>
    </w:p>
    <w:p w14:paraId="5D654671">
      <w:pPr>
        <w:adjustRightInd w:val="0"/>
        <w:snapToGrid w:val="0"/>
        <w:spacing w:line="440" w:lineRule="exact"/>
        <w:ind w:firstLine="480" w:firstLineChars="200"/>
        <w:rPr>
          <w:rFonts w:ascii="宋体" w:hAnsi="宋体"/>
          <w:color w:val="000000" w:themeColor="text1"/>
          <w:sz w:val="24"/>
          <w:szCs w:val="24"/>
          <w:u w:val="single"/>
          <w14:textFill>
            <w14:solidFill>
              <w14:schemeClr w14:val="tx1"/>
            </w14:solidFill>
          </w14:textFill>
        </w:rPr>
      </w:pPr>
    </w:p>
    <w:bookmarkEnd w:id="67"/>
    <w:p w14:paraId="3117D5CD">
      <w:pPr>
        <w:rPr>
          <w:rFonts w:ascii="仿宋_GB2312" w:eastAsia="仿宋_GB2312"/>
          <w:color w:val="000000" w:themeColor="text1"/>
          <w:sz w:val="28"/>
          <w:szCs w:val="28"/>
          <w14:textFill>
            <w14:solidFill>
              <w14:schemeClr w14:val="tx1"/>
            </w14:solidFill>
          </w14:textFill>
        </w:rPr>
      </w:pPr>
    </w:p>
    <w:p w14:paraId="2D166C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D26CF"/>
    <w:rsid w:val="6894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卷"/>
    <w:basedOn w:val="2"/>
    <w:qFormat/>
    <w:uiPriority w:val="1"/>
    <w:pPr>
      <w:keepNext w:val="0"/>
      <w:keepLines w:val="0"/>
      <w:spacing w:before="120" w:beforeLines="50" w:after="0" w:line="360" w:lineRule="auto"/>
      <w:jc w:val="center"/>
    </w:pPr>
    <w:rPr>
      <w:rFonts w:ascii="黑体" w:hAnsi="黑体" w:eastAsia="黑体" w:cs="Microsoft JhengHei"/>
      <w:b w:val="0"/>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2880</Words>
  <Characters>3310</Characters>
  <Lines>0</Lines>
  <Paragraphs>0</Paragraphs>
  <TotalTime>0</TotalTime>
  <ScaleCrop>false</ScaleCrop>
  <LinksUpToDate>false</LinksUpToDate>
  <CharactersWithSpaces>3473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2025-05-20T05:20:00Z</dcterms:created>
  <dc:creator>85081</dc:creator>
  <cp:lastModifiedBy>ㅋㅋㅋ</cp:lastModifiedBy>
  <dcterms:modified xsi:type="dcterms:W3CDTF">2025-05-20T09:09:58Z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eyJoZGlkIjoiNWUyN2MwYWU2Yjg2NzQ3NDM2MGQ5OTliYmUxYjA3MWIiLCJ1c2VySWQiOiIzODY0Mzg0MzEifQ==</vt:lpwstr>
  </property>
  <property fmtid="{D5CDD505-2E9C-101B-9397-08002B2CF9AE}" pid="4" name="ICV">
    <vt:lpwstr>966527C4073E41FEBA19C00746FFCF7F_12</vt:lpwstr>
  </property>
</Properties>
</file>