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BE2D2">
      <w:pPr>
        <w:pStyle w:val="6"/>
        <w:jc w:val="center"/>
        <w:outlineLvl w:val="0"/>
        <w:rPr>
          <w:rFonts w:ascii="Times New Roman" w:eastAsia="宋体"/>
          <w:color w:val="auto"/>
          <w:sz w:val="48"/>
          <w:szCs w:val="44"/>
          <w:highlight w:val="none"/>
        </w:rPr>
      </w:pPr>
      <w:r>
        <w:rPr>
          <w:rFonts w:hint="eastAsia" w:ascii="Times New Roman" w:eastAsia="宋体"/>
          <w:color w:val="auto"/>
          <w:sz w:val="48"/>
          <w:szCs w:val="44"/>
          <w:highlight w:val="none"/>
        </w:rPr>
        <w:t>招标公告</w:t>
      </w:r>
    </w:p>
    <w:p w14:paraId="43087DA9">
      <w:pPr>
        <w:pStyle w:val="8"/>
        <w:jc w:val="center"/>
        <w:rPr>
          <w:rFonts w:hint="eastAsia" w:ascii="宋体" w:hAnsi="宋体" w:eastAsia="宋体" w:cs="宋体"/>
          <w:color w:val="auto"/>
          <w:sz w:val="36"/>
          <w:szCs w:val="32"/>
          <w:highlight w:val="none"/>
          <w:lang w:eastAsia="zh-CN" w:bidi="ar"/>
        </w:rPr>
      </w:pPr>
      <w:r>
        <w:rPr>
          <w:rFonts w:hint="eastAsia" w:ascii="宋体" w:hAnsi="宋体" w:eastAsia="宋体" w:cs="宋体"/>
          <w:color w:val="auto"/>
          <w:sz w:val="36"/>
          <w:szCs w:val="32"/>
          <w:highlight w:val="none"/>
          <w:lang w:eastAsia="zh-CN" w:bidi="ar"/>
        </w:rPr>
        <w:t>惠水县摆金岗度一、二期风电场用地补偿及协调服务项目</w:t>
      </w:r>
    </w:p>
    <w:p w14:paraId="4357E1F5">
      <w:pPr>
        <w:pStyle w:val="9"/>
        <w:jc w:val="both"/>
        <w:outlineLvl w:val="1"/>
        <w:rPr>
          <w:rFonts w:ascii="Times New Roman" w:eastAsia="宋体"/>
          <w:color w:val="auto"/>
          <w:sz w:val="36"/>
          <w:szCs w:val="32"/>
          <w:highlight w:val="none"/>
        </w:rPr>
      </w:pPr>
      <w:r>
        <w:rPr>
          <w:rFonts w:ascii="Times New Roman" w:eastAsia="宋体"/>
          <w:b/>
          <w:bCs/>
          <w:color w:val="auto"/>
          <w:sz w:val="36"/>
          <w:szCs w:val="32"/>
          <w:highlight w:val="none"/>
        </w:rPr>
        <w:t xml:space="preserve">1. </w:t>
      </w:r>
      <w:r>
        <w:rPr>
          <w:rFonts w:hint="eastAsia" w:ascii="Times New Roman" w:eastAsia="宋体"/>
          <w:b/>
          <w:bCs/>
          <w:color w:val="auto"/>
          <w:sz w:val="36"/>
          <w:szCs w:val="32"/>
          <w:highlight w:val="none"/>
        </w:rPr>
        <w:t>招标条件</w:t>
      </w:r>
    </w:p>
    <w:p w14:paraId="06BEECCF">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both"/>
        <w:textAlignment w:val="auto"/>
        <w:rPr>
          <w:color w:val="auto"/>
          <w:highlight w:val="none"/>
        </w:rPr>
      </w:pPr>
      <w:r>
        <w:rPr>
          <w:rFonts w:hint="eastAsia" w:ascii="Times New Roman" w:eastAsia="宋体"/>
          <w:color w:val="auto"/>
          <w:sz w:val="22"/>
          <w:szCs w:val="21"/>
          <w:highlight w:val="none"/>
        </w:rPr>
        <w:t>北京中城汇能咨询服务有限公司受</w:t>
      </w:r>
      <w:r>
        <w:rPr>
          <w:rFonts w:hint="eastAsia" w:ascii="Times New Roman" w:eastAsia="宋体"/>
          <w:color w:val="auto"/>
          <w:sz w:val="22"/>
          <w:szCs w:val="21"/>
          <w:highlight w:val="none"/>
          <w:lang w:eastAsia="zh-CN"/>
        </w:rPr>
        <w:t>贵州航能新能源有限公司</w:t>
      </w:r>
      <w:r>
        <w:rPr>
          <w:rFonts w:hint="eastAsia" w:ascii="Times New Roman" w:eastAsia="宋体"/>
          <w:color w:val="auto"/>
          <w:sz w:val="22"/>
          <w:szCs w:val="21"/>
          <w:highlight w:val="none"/>
        </w:rPr>
        <w:t>的委托，现对</w:t>
      </w:r>
      <w:r>
        <w:rPr>
          <w:rFonts w:hint="eastAsia" w:ascii="Times New Roman" w:eastAsia="宋体"/>
          <w:color w:val="auto"/>
          <w:sz w:val="22"/>
          <w:szCs w:val="21"/>
          <w:highlight w:val="none"/>
          <w:lang w:eastAsia="zh-CN"/>
        </w:rPr>
        <w:t>惠水县摆金岗度一、二期风电场用地补偿及协调服务项目</w:t>
      </w:r>
      <w:r>
        <w:rPr>
          <w:rFonts w:hint="eastAsia" w:ascii="Times New Roman" w:eastAsia="宋体"/>
          <w:color w:val="auto"/>
          <w:sz w:val="22"/>
          <w:szCs w:val="21"/>
          <w:highlight w:val="none"/>
        </w:rPr>
        <w:t>（招标编号：</w:t>
      </w:r>
      <w:r>
        <w:rPr>
          <w:rFonts w:hint="eastAsia" w:ascii="Times New Roman" w:eastAsia="宋体"/>
          <w:color w:val="auto"/>
          <w:sz w:val="22"/>
          <w:szCs w:val="21"/>
          <w:highlight w:val="none"/>
          <w:lang w:eastAsia="zh-CN"/>
        </w:rPr>
        <w:t>GZHNZB-2025</w:t>
      </w:r>
      <w:r>
        <w:rPr>
          <w:rFonts w:hint="eastAsia" w:ascii="Times New Roman" w:eastAsia="宋体"/>
          <w:color w:val="auto"/>
          <w:sz w:val="22"/>
          <w:szCs w:val="21"/>
          <w:highlight w:val="none"/>
          <w:lang w:val="en-US" w:eastAsia="zh-CN"/>
        </w:rPr>
        <w:t>-</w:t>
      </w:r>
      <w:r>
        <w:rPr>
          <w:rFonts w:hint="eastAsia" w:ascii="Times New Roman" w:eastAsia="宋体"/>
          <w:color w:val="auto"/>
          <w:sz w:val="22"/>
          <w:szCs w:val="21"/>
          <w:highlight w:val="none"/>
          <w:lang w:eastAsia="zh-CN"/>
        </w:rPr>
        <w:t>01</w:t>
      </w:r>
      <w:r>
        <w:rPr>
          <w:rFonts w:hint="eastAsia" w:ascii="Times New Roman" w:eastAsia="宋体"/>
          <w:color w:val="auto"/>
          <w:sz w:val="22"/>
          <w:szCs w:val="21"/>
          <w:highlight w:val="none"/>
        </w:rPr>
        <w:t>）进行国内公开招标，资金来源：企业自筹。欢迎合格投标人参加投标。</w:t>
      </w:r>
    </w:p>
    <w:p w14:paraId="438E2E34">
      <w:pPr>
        <w:pStyle w:val="9"/>
        <w:jc w:val="both"/>
        <w:outlineLvl w:val="1"/>
        <w:rPr>
          <w:rFonts w:ascii="Times New Roman" w:eastAsia="宋体"/>
          <w:color w:val="auto"/>
          <w:sz w:val="36"/>
          <w:szCs w:val="32"/>
          <w:highlight w:val="none"/>
        </w:rPr>
      </w:pPr>
      <w:bookmarkStart w:id="0" w:name="_Toc23947753"/>
      <w:bookmarkStart w:id="1" w:name="_Toc38370760"/>
      <w:bookmarkStart w:id="2" w:name="_Toc23947752"/>
      <w:bookmarkStart w:id="3" w:name="_Toc38370759"/>
      <w:r>
        <w:rPr>
          <w:rFonts w:ascii="Times New Roman" w:eastAsia="宋体"/>
          <w:b/>
          <w:bCs/>
          <w:color w:val="auto"/>
          <w:sz w:val="36"/>
          <w:szCs w:val="32"/>
          <w:highlight w:val="none"/>
        </w:rPr>
        <w:t xml:space="preserve">2. </w:t>
      </w:r>
      <w:r>
        <w:rPr>
          <w:rFonts w:hint="eastAsia" w:ascii="Times New Roman" w:eastAsia="宋体"/>
          <w:b/>
          <w:bCs/>
          <w:color w:val="auto"/>
          <w:sz w:val="36"/>
          <w:szCs w:val="32"/>
          <w:highlight w:val="none"/>
        </w:rPr>
        <w:t>招标范围</w:t>
      </w:r>
      <w:bookmarkEnd w:id="0"/>
      <w:bookmarkEnd w:id="1"/>
    </w:p>
    <w:p w14:paraId="582CB39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1、采购项目的名称：</w:t>
      </w:r>
      <w:r>
        <w:rPr>
          <w:rFonts w:hint="eastAsia" w:ascii="宋体" w:hAnsi="宋体" w:cs="宋体"/>
          <w:color w:val="auto"/>
          <w:sz w:val="22"/>
          <w:szCs w:val="22"/>
          <w:highlight w:val="none"/>
          <w:lang w:eastAsia="zh-CN"/>
        </w:rPr>
        <w:t>惠水县摆金岗度一、二期风电场用地补偿及协调服务项目</w:t>
      </w:r>
      <w:r>
        <w:rPr>
          <w:rFonts w:hint="eastAsia" w:ascii="宋体" w:hAnsi="宋体" w:eastAsia="宋体" w:cs="宋体"/>
          <w:color w:val="auto"/>
          <w:sz w:val="22"/>
          <w:szCs w:val="22"/>
          <w:highlight w:val="none"/>
        </w:rPr>
        <w:t>。</w:t>
      </w:r>
    </w:p>
    <w:p w14:paraId="1A59C94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2、招标范围</w:t>
      </w:r>
      <w:r>
        <w:rPr>
          <w:rFonts w:hint="eastAsia" w:ascii="宋体" w:hAnsi="宋体" w:eastAsia="宋体" w:cs="宋体"/>
          <w:color w:val="auto"/>
          <w:spacing w:val="-8"/>
          <w:sz w:val="22"/>
          <w:szCs w:val="22"/>
          <w:highlight w:val="none"/>
          <w:lang w:eastAsia="zh-CN"/>
        </w:rPr>
        <w:t>（</w:t>
      </w:r>
      <w:r>
        <w:rPr>
          <w:rFonts w:hint="eastAsia" w:ascii="宋体" w:hAnsi="宋体" w:eastAsia="宋体" w:cs="宋体"/>
          <w:color w:val="auto"/>
          <w:spacing w:val="-8"/>
          <w:sz w:val="22"/>
          <w:szCs w:val="22"/>
          <w:highlight w:val="none"/>
        </w:rPr>
        <w:t>包括但不限于</w:t>
      </w:r>
      <w:r>
        <w:rPr>
          <w:rFonts w:hint="eastAsia" w:ascii="宋体" w:hAnsi="宋体" w:eastAsia="宋体" w:cs="宋体"/>
          <w:color w:val="auto"/>
          <w:spacing w:val="-3"/>
          <w:sz w:val="22"/>
          <w:szCs w:val="22"/>
          <w:highlight w:val="none"/>
        </w:rPr>
        <w:t>）</w:t>
      </w:r>
      <w:r>
        <w:rPr>
          <w:rFonts w:hint="eastAsia" w:ascii="宋体" w:hAnsi="宋体" w:eastAsia="宋体" w:cs="宋体"/>
          <w:color w:val="auto"/>
          <w:sz w:val="22"/>
          <w:szCs w:val="22"/>
          <w:highlight w:val="none"/>
        </w:rPr>
        <w:t>：</w:t>
      </w:r>
    </w:p>
    <w:p w14:paraId="366B52B0">
      <w:pPr>
        <w:keepNext w:val="0"/>
        <w:keepLines w:val="0"/>
        <w:pageBreakBefore w:val="0"/>
        <w:widowControl w:val="0"/>
        <w:kinsoku/>
        <w:wordWrap/>
        <w:overflowPunct/>
        <w:topLinePunct w:val="0"/>
        <w:autoSpaceDE/>
        <w:autoSpaceDN/>
        <w:bidi w:val="0"/>
        <w:adjustRightInd/>
        <w:snapToGrid/>
        <w:spacing w:before="141" w:line="360" w:lineRule="auto"/>
        <w:ind w:left="438"/>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（1）复核项目用地红线；</w:t>
      </w:r>
    </w:p>
    <w:p w14:paraId="131E1D87">
      <w:pPr>
        <w:keepNext w:val="0"/>
        <w:keepLines w:val="0"/>
        <w:pageBreakBefore w:val="0"/>
        <w:widowControl w:val="0"/>
        <w:kinsoku/>
        <w:wordWrap/>
        <w:overflowPunct/>
        <w:topLinePunct w:val="0"/>
        <w:autoSpaceDE/>
        <w:autoSpaceDN/>
        <w:bidi w:val="0"/>
        <w:adjustRightInd/>
        <w:snapToGrid/>
        <w:spacing w:before="141" w:line="360" w:lineRule="auto"/>
        <w:ind w:left="438"/>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（2）负责项目用地红线范围内的所有青苗及地上附着物补偿，余物清理，支付土地租金；</w:t>
      </w:r>
    </w:p>
    <w:p w14:paraId="0B799924">
      <w:pPr>
        <w:keepNext w:val="0"/>
        <w:keepLines w:val="0"/>
        <w:pageBreakBefore w:val="0"/>
        <w:widowControl w:val="0"/>
        <w:kinsoku/>
        <w:wordWrap/>
        <w:overflowPunct/>
        <w:topLinePunct w:val="0"/>
        <w:autoSpaceDE/>
        <w:autoSpaceDN/>
        <w:bidi w:val="0"/>
        <w:adjustRightInd/>
        <w:snapToGrid/>
        <w:spacing w:before="141" w:line="360" w:lineRule="auto"/>
        <w:ind w:left="438"/>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rPr>
        <w:t>（3）负责项目在征租地</w:t>
      </w:r>
      <w:r>
        <w:rPr>
          <w:rFonts w:hint="eastAsia" w:ascii="宋体" w:hAnsi="宋体" w:cs="宋体"/>
          <w:color w:val="auto"/>
          <w:spacing w:val="-1"/>
          <w:sz w:val="22"/>
          <w:szCs w:val="22"/>
          <w:highlight w:val="none"/>
          <w:lang w:val="en-US" w:eastAsia="zh-CN"/>
        </w:rPr>
        <w:t>过程</w:t>
      </w:r>
      <w:r>
        <w:rPr>
          <w:rFonts w:hint="eastAsia" w:ascii="宋体" w:hAnsi="宋体" w:eastAsia="宋体" w:cs="宋体"/>
          <w:color w:val="auto"/>
          <w:spacing w:val="-1"/>
          <w:sz w:val="22"/>
          <w:szCs w:val="22"/>
          <w:highlight w:val="none"/>
        </w:rPr>
        <w:t>涉及的所有单位及人员沟通协调，包括但不限于政府部门、建设单位、参建单位、生产企业（养殖场、农业基地及其他企业项目）、当地村民、村集体等沟通协调</w:t>
      </w:r>
      <w:r>
        <w:rPr>
          <w:rFonts w:hint="eastAsia" w:ascii="宋体" w:hAnsi="宋体" w:cs="宋体"/>
          <w:color w:val="auto"/>
          <w:spacing w:val="-1"/>
          <w:sz w:val="22"/>
          <w:szCs w:val="22"/>
          <w:highlight w:val="none"/>
          <w:lang w:eastAsia="zh-CN"/>
        </w:rPr>
        <w:t>；</w:t>
      </w:r>
    </w:p>
    <w:p w14:paraId="193D4F67">
      <w:pPr>
        <w:keepNext w:val="0"/>
        <w:keepLines w:val="0"/>
        <w:pageBreakBefore w:val="0"/>
        <w:widowControl w:val="0"/>
        <w:kinsoku/>
        <w:wordWrap/>
        <w:overflowPunct/>
        <w:topLinePunct w:val="0"/>
        <w:autoSpaceDE/>
        <w:autoSpaceDN/>
        <w:bidi w:val="0"/>
        <w:adjustRightInd/>
        <w:snapToGrid/>
        <w:spacing w:before="141" w:line="360" w:lineRule="auto"/>
        <w:ind w:left="438"/>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rPr>
        <w:t>（4）负责惠水县摆金岗度一、二期风电场项目自本合同签订之日起至项目竣工移交全过程用地的协调服务</w:t>
      </w:r>
      <w:r>
        <w:rPr>
          <w:rFonts w:hint="eastAsia" w:ascii="宋体" w:hAnsi="宋体" w:cs="宋体"/>
          <w:color w:val="auto"/>
          <w:spacing w:val="-1"/>
          <w:sz w:val="22"/>
          <w:szCs w:val="22"/>
          <w:highlight w:val="none"/>
          <w:lang w:eastAsia="zh-CN"/>
        </w:rPr>
        <w:t>；</w:t>
      </w:r>
    </w:p>
    <w:p w14:paraId="4E51A66A">
      <w:pPr>
        <w:keepNext w:val="0"/>
        <w:keepLines w:val="0"/>
        <w:pageBreakBefore w:val="0"/>
        <w:widowControl w:val="0"/>
        <w:kinsoku/>
        <w:wordWrap/>
        <w:overflowPunct/>
        <w:topLinePunct w:val="0"/>
        <w:autoSpaceDE/>
        <w:autoSpaceDN/>
        <w:bidi w:val="0"/>
        <w:adjustRightInd/>
        <w:snapToGrid/>
        <w:spacing w:before="141" w:line="360" w:lineRule="auto"/>
        <w:ind w:left="438"/>
        <w:textAlignment w:val="auto"/>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rPr>
        <w:t>（5）不得因租地期限、租地费、青苗补偿费等问题影响本项目建设施工以及后续电站的正常、稳定</w:t>
      </w:r>
      <w:r>
        <w:rPr>
          <w:rFonts w:hint="eastAsia" w:ascii="宋体" w:hAnsi="宋体" w:cs="宋体"/>
          <w:color w:val="auto"/>
          <w:spacing w:val="-1"/>
          <w:sz w:val="22"/>
          <w:szCs w:val="22"/>
          <w:highlight w:val="none"/>
          <w:lang w:val="en-US" w:eastAsia="zh-CN"/>
        </w:rPr>
        <w:t>运行。</w:t>
      </w:r>
    </w:p>
    <w:p w14:paraId="6B9168E3">
      <w:pPr>
        <w:keepNext w:val="0"/>
        <w:keepLines w:val="0"/>
        <w:pageBreakBefore w:val="0"/>
        <w:widowControl w:val="0"/>
        <w:kinsoku/>
        <w:wordWrap/>
        <w:overflowPunct/>
        <w:topLinePunct w:val="0"/>
        <w:autoSpaceDE/>
        <w:autoSpaceDN/>
        <w:bidi w:val="0"/>
        <w:adjustRightInd/>
        <w:snapToGrid/>
        <w:spacing w:before="141" w:line="360" w:lineRule="auto"/>
        <w:ind w:left="43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建设地点：贵州省惠水县</w:t>
      </w:r>
      <w:r>
        <w:rPr>
          <w:rFonts w:hint="eastAsia" w:ascii="宋体" w:hAnsi="宋体" w:eastAsia="宋体" w:cs="宋体"/>
          <w:color w:val="auto"/>
          <w:spacing w:val="-1"/>
          <w:sz w:val="22"/>
          <w:szCs w:val="22"/>
          <w:highlight w:val="none"/>
          <w:lang w:val="en-US" w:eastAsia="zh-CN"/>
        </w:rPr>
        <w:t>摆金镇、岗度镇。</w:t>
      </w:r>
    </w:p>
    <w:p w14:paraId="66D000F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、服务期：</w:t>
      </w:r>
      <w:r>
        <w:rPr>
          <w:rFonts w:hint="eastAsia" w:ascii="宋体" w:hAnsi="宋体" w:eastAsia="宋体" w:cs="宋体"/>
          <w:color w:val="auto"/>
          <w:spacing w:val="-1"/>
          <w:sz w:val="22"/>
          <w:szCs w:val="22"/>
          <w:highlight w:val="none"/>
        </w:rPr>
        <w:t>合同签订之日起至项目竣工移交止</w:t>
      </w:r>
      <w:r>
        <w:rPr>
          <w:rFonts w:hint="eastAsia" w:ascii="宋体" w:hAnsi="宋体" w:eastAsia="宋体" w:cs="宋体"/>
          <w:color w:val="auto"/>
          <w:sz w:val="22"/>
          <w:szCs w:val="22"/>
          <w:highlight w:val="none"/>
        </w:rPr>
        <w:t>。</w:t>
      </w:r>
    </w:p>
    <w:p w14:paraId="59CF153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报价方式：固定总价；</w:t>
      </w:r>
      <w:r>
        <w:rPr>
          <w:rFonts w:hint="eastAsia" w:ascii="宋体" w:hAnsi="宋体" w:eastAsia="宋体" w:cs="宋体"/>
          <w:color w:val="auto"/>
          <w:sz w:val="22"/>
          <w:szCs w:val="22"/>
          <w:highlight w:val="none"/>
        </w:rPr>
        <w:t>最高限价：</w:t>
      </w:r>
      <w:r>
        <w:rPr>
          <w:rFonts w:hint="eastAsia" w:ascii="宋体" w:hAnsi="宋体" w:cs="宋体"/>
          <w:color w:val="auto"/>
          <w:sz w:val="22"/>
          <w:szCs w:val="22"/>
          <w:highlight w:val="none"/>
          <w:lang w:val="en-US" w:eastAsia="zh-CN"/>
        </w:rPr>
        <w:t>3850</w:t>
      </w:r>
      <w:r>
        <w:rPr>
          <w:rFonts w:hint="eastAsia" w:ascii="宋体" w:hAnsi="宋体" w:eastAsia="宋体" w:cs="宋体"/>
          <w:color w:val="auto"/>
          <w:sz w:val="22"/>
          <w:szCs w:val="22"/>
          <w:highlight w:val="none"/>
        </w:rPr>
        <w:t>万元</w:t>
      </w:r>
    </w:p>
    <w:p w14:paraId="7EEF17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、项目概况：惠水县摆金岗度一期风电场拟安装16台风力发电机组，总装机容量为112.5MW，长期租地 475亩，短期租地200亩。耕地青苗约104亩，林木约595亩。</w:t>
      </w:r>
    </w:p>
    <w:p w14:paraId="04D0D2A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惠水县摆金岗度二期风电场拟安装18台风力发电机组，总装机容量为112.5MW，长期租地 690亩,短期租地300亩。耕地青苗约101亩，林木约902亩。</w:t>
      </w:r>
    </w:p>
    <w:bookmarkEnd w:id="2"/>
    <w:bookmarkEnd w:id="3"/>
    <w:p w14:paraId="43173C2C">
      <w:pPr>
        <w:spacing w:line="360" w:lineRule="auto"/>
        <w:outlineLvl w:val="1"/>
        <w:rPr>
          <w:b/>
          <w:bCs/>
          <w:color w:val="auto"/>
          <w:sz w:val="36"/>
          <w:szCs w:val="32"/>
          <w:highlight w:val="none"/>
        </w:rPr>
      </w:pPr>
      <w:bookmarkStart w:id="4" w:name="_Toc38370761"/>
      <w:bookmarkStart w:id="5" w:name="_Toc23947754"/>
      <w:r>
        <w:rPr>
          <w:b/>
          <w:bCs/>
          <w:color w:val="auto"/>
          <w:sz w:val="36"/>
          <w:szCs w:val="32"/>
          <w:highlight w:val="none"/>
        </w:rPr>
        <w:t xml:space="preserve">3. </w:t>
      </w:r>
      <w:r>
        <w:rPr>
          <w:rFonts w:hint="eastAsia"/>
          <w:b/>
          <w:bCs/>
          <w:color w:val="auto"/>
          <w:sz w:val="36"/>
          <w:szCs w:val="32"/>
          <w:highlight w:val="none"/>
        </w:rPr>
        <w:t>投标人资格要求</w:t>
      </w:r>
      <w:bookmarkEnd w:id="4"/>
      <w:bookmarkEnd w:id="5"/>
    </w:p>
    <w:p w14:paraId="1CE95EF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color w:val="auto"/>
          <w:sz w:val="22"/>
          <w:highlight w:val="none"/>
        </w:rPr>
      </w:pPr>
      <w:bookmarkStart w:id="6" w:name="_Toc23947755"/>
      <w:r>
        <w:rPr>
          <w:rFonts w:hint="eastAsia"/>
          <w:color w:val="auto"/>
          <w:sz w:val="22"/>
          <w:highlight w:val="none"/>
        </w:rPr>
        <w:t>本招标项目资格审查方式采用资格后审。</w:t>
      </w:r>
    </w:p>
    <w:bookmarkEnd w:id="6"/>
    <w:p w14:paraId="3E86E1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color w:val="auto"/>
          <w:sz w:val="22"/>
          <w:highlight w:val="none"/>
        </w:rPr>
      </w:pPr>
      <w:bookmarkStart w:id="7" w:name="_Toc23947756"/>
      <w:bookmarkStart w:id="8" w:name="_Toc38370762"/>
      <w:r>
        <w:rPr>
          <w:color w:val="auto"/>
          <w:sz w:val="22"/>
          <w:highlight w:val="none"/>
        </w:rPr>
        <w:t>3.1</w:t>
      </w:r>
      <w:r>
        <w:rPr>
          <w:rFonts w:hint="eastAsia"/>
          <w:color w:val="auto"/>
          <w:sz w:val="22"/>
          <w:highlight w:val="none"/>
        </w:rPr>
        <w:t>投标人必须为中华人民共和国境内设立的具有独立承担民事责任能力和履行合同所必需的设备和专业技术能力的，且必须为已获取招标文件的投标人。</w:t>
      </w:r>
    </w:p>
    <w:p w14:paraId="7AACF18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color w:val="auto"/>
          <w:sz w:val="22"/>
          <w:highlight w:val="none"/>
        </w:rPr>
        <w:t>3.2</w:t>
      </w:r>
      <w:r>
        <w:rPr>
          <w:rFonts w:hint="eastAsia" w:ascii="宋体" w:hAnsi="宋体" w:eastAsia="宋体" w:cs="宋体"/>
          <w:color w:val="auto"/>
          <w:sz w:val="22"/>
          <w:szCs w:val="22"/>
          <w:highlight w:val="none"/>
        </w:rPr>
        <w:t>财务要求：</w:t>
      </w:r>
      <w:r>
        <w:rPr>
          <w:rFonts w:hint="eastAsia" w:ascii="宋体" w:hAnsi="宋体" w:eastAsia="宋体" w:cs="宋体"/>
          <w:color w:val="auto"/>
          <w:sz w:val="22"/>
          <w:szCs w:val="22"/>
          <w:highlight w:val="none"/>
          <w:lang w:eastAsia="zh-CN"/>
        </w:rPr>
        <w:t>须提供</w:t>
      </w:r>
      <w:r>
        <w:rPr>
          <w:rFonts w:hint="eastAsia" w:ascii="宋体" w:hAnsi="宋体" w:eastAsia="宋体" w:cs="宋体"/>
          <w:color w:val="auto"/>
          <w:sz w:val="22"/>
          <w:szCs w:val="22"/>
          <w:highlight w:val="none"/>
          <w:lang w:val="en-US" w:eastAsia="zh-CN"/>
        </w:rPr>
        <w:t>2022年至2024年</w:t>
      </w:r>
      <w:r>
        <w:rPr>
          <w:rFonts w:hint="eastAsia" w:ascii="宋体" w:hAnsi="宋体" w:eastAsia="宋体" w:cs="宋体"/>
          <w:color w:val="auto"/>
          <w:sz w:val="22"/>
          <w:szCs w:val="22"/>
          <w:highlight w:val="none"/>
          <w:lang w:eastAsia="zh-CN"/>
        </w:rPr>
        <w:t>经法定会计师事务所审计的财务报告（</w:t>
      </w:r>
      <w:r>
        <w:rPr>
          <w:rFonts w:hint="eastAsia" w:ascii="宋体" w:hAnsi="宋体" w:cs="宋体"/>
          <w:color w:val="auto"/>
          <w:sz w:val="22"/>
          <w:szCs w:val="22"/>
          <w:highlight w:val="none"/>
          <w:lang w:val="en-US" w:eastAsia="zh-CN"/>
        </w:rPr>
        <w:t>投标人成立时间少于规定年份的，应提供成立以来的财务状况）</w:t>
      </w:r>
      <w:r>
        <w:rPr>
          <w:rFonts w:hint="eastAsia" w:ascii="宋体" w:hAnsi="宋体" w:eastAsia="宋体" w:cs="宋体"/>
          <w:color w:val="auto"/>
          <w:sz w:val="22"/>
          <w:szCs w:val="22"/>
          <w:highlight w:val="none"/>
        </w:rPr>
        <w:t>。</w:t>
      </w:r>
    </w:p>
    <w:p w14:paraId="10F1EE6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val="en-US" w:eastAsia="zh-CN"/>
        </w:rPr>
        <w:t>3</w:t>
      </w:r>
      <w:r>
        <w:rPr>
          <w:rFonts w:hint="eastAsia" w:ascii="宋体" w:hAnsi="宋体" w:eastAsia="宋体" w:cs="宋体"/>
          <w:color w:val="auto"/>
          <w:spacing w:val="-1"/>
          <w:sz w:val="22"/>
          <w:szCs w:val="22"/>
          <w:highlight w:val="none"/>
        </w:rPr>
        <w:t>项目</w:t>
      </w:r>
      <w:r>
        <w:rPr>
          <w:rFonts w:hint="eastAsia" w:ascii="宋体" w:hAnsi="宋体" w:eastAsia="宋体" w:cs="宋体"/>
          <w:color w:val="auto"/>
          <w:spacing w:val="-1"/>
          <w:sz w:val="22"/>
          <w:szCs w:val="22"/>
          <w:highlight w:val="none"/>
          <w:lang w:val="en-US" w:eastAsia="zh-CN"/>
        </w:rPr>
        <w:t>经理</w:t>
      </w:r>
      <w:r>
        <w:rPr>
          <w:rFonts w:hint="eastAsia" w:ascii="宋体" w:hAnsi="宋体" w:eastAsia="宋体" w:cs="宋体"/>
          <w:color w:val="auto"/>
          <w:spacing w:val="-1"/>
          <w:sz w:val="22"/>
          <w:szCs w:val="22"/>
          <w:highlight w:val="none"/>
        </w:rPr>
        <w:t>要求</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拟派现场的项目</w:t>
      </w:r>
      <w:r>
        <w:rPr>
          <w:rFonts w:hint="eastAsia" w:ascii="宋体" w:hAnsi="宋体" w:eastAsia="宋体" w:cs="宋体"/>
          <w:color w:val="auto"/>
          <w:spacing w:val="-1"/>
          <w:sz w:val="22"/>
          <w:szCs w:val="22"/>
          <w:highlight w:val="none"/>
          <w:lang w:val="en-US" w:eastAsia="zh-CN"/>
        </w:rPr>
        <w:t>经理须提供不少于</w:t>
      </w:r>
      <w:r>
        <w:rPr>
          <w:rFonts w:hint="eastAsia" w:ascii="宋体" w:hAnsi="宋体" w:eastAsia="宋体" w:cs="宋体"/>
          <w:color w:val="auto"/>
          <w:spacing w:val="-1"/>
          <w:sz w:val="22"/>
          <w:szCs w:val="22"/>
          <w:highlight w:val="none"/>
        </w:rPr>
        <w:t xml:space="preserve"> 6 个月</w:t>
      </w:r>
      <w:r>
        <w:rPr>
          <w:rFonts w:hint="eastAsia" w:ascii="宋体" w:hAnsi="宋体" w:eastAsia="宋体" w:cs="宋体"/>
          <w:color w:val="auto"/>
          <w:spacing w:val="-1"/>
          <w:sz w:val="22"/>
          <w:szCs w:val="22"/>
          <w:highlight w:val="none"/>
          <w:lang w:val="en-US" w:eastAsia="zh-CN"/>
        </w:rPr>
        <w:t>在投标单位缴纳的</w:t>
      </w:r>
      <w:r>
        <w:rPr>
          <w:rFonts w:hint="eastAsia" w:ascii="宋体" w:hAnsi="宋体" w:eastAsia="宋体" w:cs="宋体"/>
          <w:color w:val="auto"/>
          <w:spacing w:val="-1"/>
          <w:sz w:val="22"/>
          <w:szCs w:val="22"/>
          <w:highlight w:val="none"/>
        </w:rPr>
        <w:t>社保证明</w:t>
      </w:r>
      <w:r>
        <w:rPr>
          <w:rFonts w:hint="eastAsia" w:ascii="宋体" w:hAnsi="宋体" w:cs="宋体"/>
          <w:color w:val="auto"/>
          <w:spacing w:val="-1"/>
          <w:sz w:val="22"/>
          <w:szCs w:val="22"/>
          <w:highlight w:val="none"/>
          <w:lang w:val="en-US" w:eastAsia="zh-CN"/>
        </w:rPr>
        <w:t>或拟派的为公司法人，无需提供社保</w:t>
      </w:r>
      <w:r>
        <w:rPr>
          <w:rFonts w:hint="eastAsia" w:ascii="宋体" w:hAnsi="宋体" w:eastAsia="宋体" w:cs="宋体"/>
          <w:color w:val="auto"/>
          <w:spacing w:val="-1"/>
          <w:sz w:val="22"/>
          <w:szCs w:val="22"/>
          <w:highlight w:val="none"/>
          <w:lang w:eastAsia="zh-CN"/>
        </w:rPr>
        <w:t>。</w:t>
      </w:r>
    </w:p>
    <w:p w14:paraId="09A2F98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信誉要求：</w:t>
      </w:r>
      <w:r>
        <w:rPr>
          <w:rFonts w:hint="eastAsia" w:ascii="宋体" w:hAnsi="宋体" w:eastAsia="宋体" w:cs="宋体"/>
          <w:color w:val="auto"/>
          <w:spacing w:val="-1"/>
          <w:sz w:val="22"/>
          <w:szCs w:val="22"/>
          <w:highlight w:val="none"/>
        </w:rPr>
        <w:t>最近三年</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2022年11月至今</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内没有发生骗取中标、严重违约等不良行为记录；具有良好的银行资信和商业信誉，没有处于被责令停业，财产被接管、冻结破产、重组状态，没有国家有关部门所界定的腐败或欺诈行为</w:t>
      </w:r>
      <w:r>
        <w:rPr>
          <w:rFonts w:hint="eastAsia" w:ascii="宋体" w:hAnsi="宋体" w:eastAsia="宋体" w:cs="宋体"/>
          <w:color w:val="auto"/>
          <w:spacing w:val="-1"/>
          <w:sz w:val="22"/>
          <w:szCs w:val="22"/>
          <w:highlight w:val="none"/>
          <w:lang w:eastAsia="zh-CN"/>
        </w:rPr>
        <w:t>。</w:t>
      </w:r>
    </w:p>
    <w:p w14:paraId="61BC6EF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3.5</w:t>
      </w:r>
      <w:r>
        <w:rPr>
          <w:rFonts w:hint="eastAsia" w:ascii="宋体" w:hAnsi="宋体" w:eastAsia="宋体" w:cs="宋体"/>
          <w:color w:val="auto"/>
          <w:sz w:val="22"/>
          <w:szCs w:val="22"/>
          <w:highlight w:val="none"/>
        </w:rPr>
        <w:t>参加投标活动前三年，在经营活动中没有重大违法记录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须</w:t>
      </w:r>
      <w:r>
        <w:rPr>
          <w:rFonts w:hint="eastAsia" w:ascii="宋体" w:hAnsi="宋体" w:eastAsia="宋体" w:cs="宋体"/>
          <w:color w:val="auto"/>
          <w:sz w:val="22"/>
          <w:szCs w:val="22"/>
          <w:highlight w:val="none"/>
          <w:lang w:eastAsia="zh-CN"/>
        </w:rPr>
        <w:t>投标人提供书面声明）</w:t>
      </w:r>
      <w:r>
        <w:rPr>
          <w:rFonts w:hint="eastAsia" w:ascii="宋体" w:hAnsi="宋体" w:eastAsia="宋体" w:cs="宋体"/>
          <w:color w:val="auto"/>
          <w:sz w:val="22"/>
          <w:szCs w:val="22"/>
          <w:highlight w:val="none"/>
        </w:rPr>
        <w:t>。</w:t>
      </w:r>
    </w:p>
    <w:p w14:paraId="4BA8B24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z w:val="22"/>
          <w:szCs w:val="22"/>
          <w:highlight w:val="none"/>
        </w:rPr>
        <w:t>3.6本项目不接受联合体投标</w:t>
      </w:r>
      <w:r>
        <w:rPr>
          <w:rFonts w:hint="eastAsia" w:ascii="宋体" w:hAnsi="宋体" w:eastAsia="宋体" w:cs="宋体"/>
          <w:color w:val="auto"/>
          <w:spacing w:val="-1"/>
          <w:sz w:val="22"/>
          <w:szCs w:val="22"/>
          <w:highlight w:val="none"/>
          <w:lang w:val="en-US" w:eastAsia="zh-CN"/>
        </w:rPr>
        <w:t>。</w:t>
      </w:r>
    </w:p>
    <w:p w14:paraId="311E7EE8">
      <w:pPr>
        <w:pStyle w:val="9"/>
        <w:jc w:val="both"/>
        <w:outlineLvl w:val="1"/>
        <w:rPr>
          <w:rFonts w:hint="eastAsia" w:ascii="宋体" w:hAnsi="宋体" w:eastAsia="宋体" w:cs="宋体"/>
          <w:color w:val="auto"/>
          <w:sz w:val="36"/>
          <w:szCs w:val="32"/>
          <w:highlight w:val="none"/>
        </w:rPr>
      </w:pPr>
      <w:r>
        <w:rPr>
          <w:rFonts w:hint="eastAsia" w:ascii="宋体" w:hAnsi="宋体" w:eastAsia="宋体" w:cs="宋体"/>
          <w:b/>
          <w:bCs/>
          <w:color w:val="auto"/>
          <w:sz w:val="36"/>
          <w:szCs w:val="32"/>
          <w:highlight w:val="none"/>
        </w:rPr>
        <w:t xml:space="preserve">4. </w:t>
      </w:r>
      <w:r>
        <w:rPr>
          <w:rFonts w:hint="eastAsia" w:ascii="宋体" w:hAnsi="宋体" w:eastAsia="宋体" w:cs="宋体"/>
          <w:b/>
          <w:color w:val="auto"/>
          <w:sz w:val="36"/>
          <w:szCs w:val="32"/>
          <w:highlight w:val="none"/>
        </w:rPr>
        <w:t>招标文件的获取</w:t>
      </w:r>
      <w:bookmarkEnd w:id="7"/>
      <w:bookmarkEnd w:id="8"/>
    </w:p>
    <w:p w14:paraId="6AEFEB8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color w:val="auto"/>
          <w:sz w:val="22"/>
          <w:highlight w:val="none"/>
        </w:rPr>
      </w:pPr>
      <w:bookmarkStart w:id="9" w:name="_Toc38370763"/>
      <w:bookmarkStart w:id="10" w:name="_Toc23947757"/>
      <w:r>
        <w:rPr>
          <w:rFonts w:hint="eastAsia"/>
          <w:color w:val="auto"/>
          <w:sz w:val="22"/>
          <w:highlight w:val="none"/>
        </w:rPr>
        <w:t>4</w:t>
      </w:r>
      <w:r>
        <w:rPr>
          <w:color w:val="auto"/>
          <w:sz w:val="22"/>
          <w:highlight w:val="none"/>
        </w:rPr>
        <w:t>.1</w:t>
      </w:r>
      <w:r>
        <w:rPr>
          <w:rFonts w:hint="eastAsia"/>
          <w:color w:val="auto"/>
          <w:sz w:val="22"/>
          <w:highlight w:val="none"/>
        </w:rPr>
        <w:t>获取时间：凡满足本公告规定的投标人资格要求并有意参加投标者，可于</w:t>
      </w:r>
      <w:r>
        <w:rPr>
          <w:color w:val="auto"/>
          <w:sz w:val="22"/>
          <w:highlight w:val="none"/>
        </w:rPr>
        <w:t>2025</w:t>
      </w:r>
      <w:r>
        <w:rPr>
          <w:rFonts w:hint="eastAsia"/>
          <w:color w:val="auto"/>
          <w:sz w:val="22"/>
          <w:highlight w:val="none"/>
        </w:rPr>
        <w:t>年</w:t>
      </w:r>
      <w:r>
        <w:rPr>
          <w:rFonts w:hint="eastAsia"/>
          <w:color w:val="auto"/>
          <w:sz w:val="22"/>
          <w:highlight w:val="none"/>
          <w:lang w:val="en-US" w:eastAsia="zh-CN"/>
        </w:rPr>
        <w:t>12</w:t>
      </w:r>
      <w:r>
        <w:rPr>
          <w:rFonts w:hint="eastAsia"/>
          <w:color w:val="auto"/>
          <w:sz w:val="22"/>
          <w:highlight w:val="none"/>
        </w:rPr>
        <w:t>月</w:t>
      </w:r>
      <w:r>
        <w:rPr>
          <w:rFonts w:hint="eastAsia"/>
          <w:color w:val="auto"/>
          <w:sz w:val="22"/>
          <w:highlight w:val="none"/>
          <w:lang w:val="en-US" w:eastAsia="zh-CN"/>
        </w:rPr>
        <w:t>15</w:t>
      </w:r>
      <w:r>
        <w:rPr>
          <w:rFonts w:hint="eastAsia"/>
          <w:color w:val="auto"/>
          <w:sz w:val="22"/>
          <w:highlight w:val="none"/>
        </w:rPr>
        <w:t>日</w:t>
      </w:r>
      <w:r>
        <w:rPr>
          <w:color w:val="auto"/>
          <w:sz w:val="22"/>
          <w:highlight w:val="none"/>
        </w:rPr>
        <w:t>1</w:t>
      </w:r>
      <w:r>
        <w:rPr>
          <w:rFonts w:hint="eastAsia"/>
          <w:color w:val="auto"/>
          <w:sz w:val="22"/>
          <w:highlight w:val="none"/>
          <w:lang w:val="en-US" w:eastAsia="zh-CN"/>
        </w:rPr>
        <w:t>7</w:t>
      </w:r>
      <w:r>
        <w:rPr>
          <w:color w:val="auto"/>
          <w:sz w:val="22"/>
          <w:highlight w:val="none"/>
        </w:rPr>
        <w:t>:00</w:t>
      </w:r>
      <w:r>
        <w:rPr>
          <w:rFonts w:hint="eastAsia"/>
          <w:color w:val="auto"/>
          <w:sz w:val="22"/>
          <w:highlight w:val="none"/>
        </w:rPr>
        <w:t>前（北京时间）现场或邮箱获取招标文件。</w:t>
      </w:r>
    </w:p>
    <w:p w14:paraId="5790504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eastAsia="宋体" w:cs="Times New Roman"/>
          <w:color w:val="auto"/>
          <w:sz w:val="22"/>
          <w:highlight w:val="none"/>
          <w:lang w:val="zh-CN"/>
        </w:rPr>
      </w:pPr>
      <w:r>
        <w:rPr>
          <w:color w:val="auto"/>
          <w:sz w:val="22"/>
          <w:highlight w:val="none"/>
        </w:rPr>
        <w:t>4.2</w:t>
      </w:r>
      <w:r>
        <w:rPr>
          <w:rFonts w:hint="eastAsia"/>
          <w:color w:val="auto"/>
          <w:sz w:val="22"/>
          <w:highlight w:val="none"/>
        </w:rPr>
        <w:t>获取方法：</w:t>
      </w:r>
      <w:r>
        <w:rPr>
          <w:color w:val="auto"/>
          <w:highlight w:val="none"/>
        </w:rPr>
        <w:fldChar w:fldCharType="begin"/>
      </w:r>
      <w:r>
        <w:rPr>
          <w:color w:val="auto"/>
          <w:highlight w:val="none"/>
        </w:rPr>
        <w:instrText xml:space="preserve"> HYPERLINK "mailto:投标人将文件费汇入指定账户，并将缴费款底单、4.3要求的相关文件发至招标代理邮箱1249756790@qq.com招标代理机构在确认收到文件费后24小时内将招标文件以电子邮件的方式发送到投标人指定的邮箱中。" </w:instrText>
      </w:r>
      <w:r>
        <w:rPr>
          <w:color w:val="auto"/>
          <w:highlight w:val="none"/>
        </w:rPr>
        <w:fldChar w:fldCharType="separate"/>
      </w:r>
      <w:r>
        <w:rPr>
          <w:rFonts w:hint="eastAsia" w:ascii="Times New Roman" w:hAnsi="Times New Roman" w:eastAsia="宋体" w:cs="Times New Roman"/>
          <w:color w:val="auto"/>
          <w:sz w:val="22"/>
          <w:highlight w:val="none"/>
        </w:rPr>
        <w:t>投标人</w:t>
      </w:r>
      <w:r>
        <w:rPr>
          <w:rFonts w:hint="eastAsia" w:ascii="Times New Roman" w:hAnsi="Times New Roman" w:eastAsia="宋体" w:cs="Times New Roman"/>
          <w:color w:val="auto"/>
          <w:sz w:val="22"/>
          <w:highlight w:val="none"/>
          <w:lang w:val="zh-CN"/>
        </w:rPr>
        <w:t>将文件费汇入指定账户，并由法定代表人或拟派的被授权人（本项目仅接受项目经理作为被授权人）将缴费款底单及以线下报名资料现场递交至北京市西城区莲花东路106号-汇融大厦B座-12层，购买招标文件。</w:t>
      </w:r>
    </w:p>
    <w:p w14:paraId="2161BBB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eastAsia="宋体" w:cs="Times New Roman"/>
          <w:color w:val="auto"/>
          <w:sz w:val="22"/>
          <w:highlight w:val="none"/>
          <w:lang w:val="zh-CN"/>
        </w:rPr>
      </w:pPr>
      <w:r>
        <w:rPr>
          <w:rFonts w:hint="eastAsia" w:ascii="Times New Roman" w:hAnsi="Times New Roman" w:eastAsia="宋体" w:cs="Times New Roman"/>
          <w:color w:val="auto"/>
          <w:sz w:val="22"/>
          <w:highlight w:val="none"/>
          <w:lang w:val="zh-CN"/>
        </w:rPr>
        <w:t>（1）企业营业执照副本（复印件）；</w:t>
      </w:r>
    </w:p>
    <w:p w14:paraId="64B0479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eastAsia="宋体" w:cs="Times New Roman"/>
          <w:color w:val="auto"/>
          <w:sz w:val="22"/>
          <w:highlight w:val="none"/>
          <w:lang w:val="zh-CN"/>
        </w:rPr>
      </w:pPr>
      <w:r>
        <w:rPr>
          <w:rFonts w:hint="eastAsia" w:ascii="Times New Roman" w:hAnsi="Times New Roman" w:eastAsia="宋体" w:cs="Times New Roman"/>
          <w:color w:val="auto"/>
          <w:sz w:val="22"/>
          <w:highlight w:val="none"/>
          <w:lang w:val="zh-CN"/>
        </w:rPr>
        <w:t>（2）授权委托书、被授权人身份证、法人身份证（原件）；</w:t>
      </w:r>
    </w:p>
    <w:p w14:paraId="6919989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color w:val="auto"/>
          <w:highlight w:val="none"/>
          <w:lang w:eastAsia="zh-CN"/>
        </w:rPr>
      </w:pPr>
      <w:r>
        <w:rPr>
          <w:rFonts w:hint="eastAsia" w:ascii="Times New Roman" w:hAnsi="Times New Roman" w:eastAsia="宋体" w:cs="Times New Roman"/>
          <w:color w:val="auto"/>
          <w:sz w:val="22"/>
          <w:highlight w:val="none"/>
          <w:lang w:val="zh-CN"/>
        </w:rPr>
        <w:t>注：若非法定代表人或项目经理按上述时间、地点购买招标文件的，招标代理机构不予受理。</w:t>
      </w:r>
    </w:p>
    <w:p w14:paraId="750DCDE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color w:val="auto"/>
          <w:sz w:val="22"/>
          <w:highlight w:val="none"/>
        </w:rPr>
      </w:pPr>
      <w:r>
        <w:rPr>
          <w:rFonts w:hint="eastAsia"/>
          <w:color w:val="auto"/>
          <w:sz w:val="22"/>
          <w:highlight w:val="none"/>
        </w:rPr>
        <w:fldChar w:fldCharType="end"/>
      </w:r>
      <w:r>
        <w:rPr>
          <w:color w:val="auto"/>
          <w:sz w:val="22"/>
          <w:highlight w:val="none"/>
        </w:rPr>
        <w:t>4.3</w:t>
      </w:r>
      <w:r>
        <w:rPr>
          <w:rFonts w:hint="eastAsia"/>
          <w:color w:val="auto"/>
          <w:sz w:val="22"/>
          <w:highlight w:val="none"/>
        </w:rPr>
        <w:t>招标文件售价：500元/套</w:t>
      </w:r>
    </w:p>
    <w:p w14:paraId="27CC0DE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收款单位：北京中城汇能咨询服务有限公司</w:t>
      </w:r>
    </w:p>
    <w:p w14:paraId="2808577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shd w:val="clear" w:color="auto" w:fill="FFFFFF"/>
        </w:rPr>
        <w:t>北京市西城区莲花池东路106号汇融大厦B座12层</w:t>
      </w:r>
      <w:r>
        <w:rPr>
          <w:rFonts w:hint="eastAsia" w:ascii="宋体" w:hAnsi="宋体" w:eastAsia="宋体" w:cs="宋体"/>
          <w:color w:val="auto"/>
          <w:sz w:val="22"/>
          <w:szCs w:val="22"/>
          <w:highlight w:val="none"/>
        </w:rPr>
        <w:t xml:space="preserve"> </w:t>
      </w:r>
    </w:p>
    <w:p w14:paraId="76A90E4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rPr>
      </w:pPr>
      <w:bookmarkStart w:id="11" w:name="_Hlk164332049"/>
      <w:r>
        <w:rPr>
          <w:rFonts w:hint="eastAsia" w:ascii="宋体" w:hAnsi="宋体" w:eastAsia="宋体" w:cs="宋体"/>
          <w:color w:val="auto"/>
          <w:sz w:val="22"/>
          <w:szCs w:val="22"/>
          <w:highlight w:val="none"/>
        </w:rPr>
        <w:t>开户银行：中国建设银行北京望京支行</w:t>
      </w:r>
    </w:p>
    <w:p w14:paraId="1400344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    号：11050138530000001837</w:t>
      </w:r>
    </w:p>
    <w:bookmarkEnd w:id="11"/>
    <w:p w14:paraId="0703358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val="en-US" w:eastAsia="zh-CN"/>
        </w:rPr>
        <w:t>葛经理</w:t>
      </w:r>
    </w:p>
    <w:p w14:paraId="5409053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val="en-US" w:eastAsia="zh-CN"/>
        </w:rPr>
        <w:t>18021691905</w:t>
      </w:r>
    </w:p>
    <w:p w14:paraId="6FA0B79F">
      <w:pPr>
        <w:pStyle w:val="9"/>
        <w:jc w:val="both"/>
        <w:outlineLvl w:val="1"/>
        <w:rPr>
          <w:rFonts w:ascii="Times New Roman" w:eastAsia="宋体"/>
          <w:b/>
          <w:bCs/>
          <w:color w:val="auto"/>
          <w:sz w:val="36"/>
          <w:szCs w:val="32"/>
          <w:highlight w:val="none"/>
        </w:rPr>
      </w:pPr>
      <w:r>
        <w:rPr>
          <w:rFonts w:ascii="Times New Roman" w:eastAsia="宋体"/>
          <w:b/>
          <w:bCs/>
          <w:color w:val="auto"/>
          <w:sz w:val="36"/>
          <w:szCs w:val="32"/>
          <w:highlight w:val="none"/>
        </w:rPr>
        <w:t xml:space="preserve">5. </w:t>
      </w:r>
      <w:r>
        <w:rPr>
          <w:rFonts w:hint="eastAsia" w:ascii="Times New Roman" w:eastAsia="宋体"/>
          <w:b/>
          <w:bCs/>
          <w:color w:val="auto"/>
          <w:sz w:val="36"/>
          <w:szCs w:val="32"/>
          <w:highlight w:val="none"/>
        </w:rPr>
        <w:t>投标文件的递交</w:t>
      </w:r>
      <w:bookmarkEnd w:id="9"/>
      <w:bookmarkEnd w:id="10"/>
    </w:p>
    <w:p w14:paraId="05B6C3B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color w:val="auto"/>
          <w:sz w:val="22"/>
          <w:highlight w:val="none"/>
        </w:rPr>
      </w:pPr>
      <w:r>
        <w:rPr>
          <w:rFonts w:hint="eastAsia"/>
          <w:color w:val="auto"/>
          <w:sz w:val="22"/>
          <w:highlight w:val="none"/>
        </w:rPr>
        <w:t>1．投标文件递交的截止时间（投标截止时间，下同）为</w:t>
      </w:r>
      <w:r>
        <w:rPr>
          <w:color w:val="auto"/>
          <w:sz w:val="22"/>
          <w:highlight w:val="none"/>
        </w:rPr>
        <w:t>2025</w:t>
      </w:r>
      <w:r>
        <w:rPr>
          <w:rFonts w:hint="eastAsia"/>
          <w:color w:val="auto"/>
          <w:sz w:val="22"/>
          <w:highlight w:val="none"/>
        </w:rPr>
        <w:t>年</w:t>
      </w:r>
      <w:r>
        <w:rPr>
          <w:rFonts w:hint="eastAsia"/>
          <w:color w:val="auto"/>
          <w:sz w:val="22"/>
          <w:highlight w:val="none"/>
          <w:lang w:val="en-US" w:eastAsia="zh-CN"/>
        </w:rPr>
        <w:t>12</w:t>
      </w:r>
      <w:r>
        <w:rPr>
          <w:rFonts w:hint="eastAsia"/>
          <w:color w:val="auto"/>
          <w:sz w:val="22"/>
          <w:highlight w:val="none"/>
        </w:rPr>
        <w:t>月</w:t>
      </w:r>
      <w:r>
        <w:rPr>
          <w:rFonts w:hint="eastAsia"/>
          <w:color w:val="auto"/>
          <w:sz w:val="22"/>
          <w:highlight w:val="none"/>
          <w:lang w:val="en-US" w:eastAsia="zh-CN"/>
        </w:rPr>
        <w:t>30</w:t>
      </w:r>
      <w:r>
        <w:rPr>
          <w:rFonts w:hint="eastAsia"/>
          <w:color w:val="auto"/>
          <w:sz w:val="22"/>
          <w:highlight w:val="none"/>
        </w:rPr>
        <w:t>日</w:t>
      </w:r>
      <w:r>
        <w:rPr>
          <w:color w:val="auto"/>
          <w:sz w:val="22"/>
          <w:highlight w:val="none"/>
        </w:rPr>
        <w:t>09</w:t>
      </w:r>
      <w:r>
        <w:rPr>
          <w:rFonts w:hint="eastAsia"/>
          <w:color w:val="auto"/>
          <w:sz w:val="22"/>
          <w:highlight w:val="none"/>
        </w:rPr>
        <w:t>时</w:t>
      </w:r>
      <w:r>
        <w:rPr>
          <w:color w:val="auto"/>
          <w:sz w:val="22"/>
          <w:highlight w:val="none"/>
        </w:rPr>
        <w:t>30</w:t>
      </w:r>
      <w:r>
        <w:rPr>
          <w:rFonts w:hint="eastAsia"/>
          <w:color w:val="auto"/>
          <w:sz w:val="22"/>
          <w:highlight w:val="none"/>
        </w:rPr>
        <w:t>分，地点为：贵州省贵阳市观山湖区银海元隆熙府B2栋701，要求投标人有效委托代理人持授权委托书现场递交投标文件并参加开标会议。</w:t>
      </w:r>
    </w:p>
    <w:p w14:paraId="358189B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color w:val="auto"/>
          <w:sz w:val="22"/>
          <w:highlight w:val="none"/>
        </w:rPr>
      </w:pPr>
      <w:r>
        <w:rPr>
          <w:rFonts w:hint="eastAsia"/>
          <w:color w:val="auto"/>
          <w:sz w:val="22"/>
          <w:highlight w:val="none"/>
        </w:rPr>
        <w:t>2．逾期送达的或者未送达指定地点的投标文件，招标人不予受理。</w:t>
      </w:r>
    </w:p>
    <w:p w14:paraId="3E41A5A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color w:val="auto"/>
          <w:sz w:val="22"/>
          <w:highlight w:val="none"/>
        </w:rPr>
      </w:pPr>
      <w:r>
        <w:rPr>
          <w:rFonts w:hint="eastAsia"/>
          <w:color w:val="auto"/>
          <w:sz w:val="22"/>
          <w:highlight w:val="none"/>
        </w:rPr>
        <w:t>3．投标截止时间及递交地点如有变动，招标人将及时通知所有已购买招标文件的投标人。</w:t>
      </w:r>
    </w:p>
    <w:p w14:paraId="786D74D5">
      <w:pPr>
        <w:pStyle w:val="7"/>
        <w:rPr>
          <w:rFonts w:ascii="Times New Roman" w:eastAsia="宋体"/>
          <w:color w:val="auto"/>
          <w:sz w:val="22"/>
          <w:szCs w:val="21"/>
          <w:highlight w:val="none"/>
        </w:rPr>
      </w:pPr>
    </w:p>
    <w:p w14:paraId="759DC762">
      <w:pPr>
        <w:pStyle w:val="9"/>
        <w:jc w:val="both"/>
        <w:outlineLvl w:val="1"/>
        <w:rPr>
          <w:rFonts w:ascii="Times New Roman" w:eastAsia="宋体"/>
          <w:b/>
          <w:bCs/>
          <w:color w:val="auto"/>
          <w:sz w:val="36"/>
          <w:szCs w:val="32"/>
          <w:highlight w:val="none"/>
        </w:rPr>
      </w:pPr>
      <w:r>
        <w:rPr>
          <w:rFonts w:ascii="Times New Roman" w:eastAsia="宋体"/>
          <w:b/>
          <w:bCs/>
          <w:color w:val="auto"/>
          <w:sz w:val="36"/>
          <w:szCs w:val="32"/>
          <w:highlight w:val="none"/>
        </w:rPr>
        <w:t xml:space="preserve">6. </w:t>
      </w:r>
      <w:r>
        <w:rPr>
          <w:rFonts w:hint="eastAsia" w:ascii="Times New Roman" w:eastAsia="宋体"/>
          <w:b/>
          <w:bCs/>
          <w:color w:val="auto"/>
          <w:sz w:val="36"/>
          <w:szCs w:val="32"/>
          <w:highlight w:val="none"/>
        </w:rPr>
        <w:t>联系方式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0835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BDD5E69">
            <w:pPr>
              <w:jc w:val="center"/>
              <w:rPr>
                <w:rFonts w:hint="eastAsia" w:ascii="宋体" w:hAnsi="宋体" w:eastAsia="宋体" w:cs="宋体"/>
                <w:color w:val="auto"/>
                <w:sz w:val="22"/>
                <w:highlight w:val="none"/>
              </w:rPr>
            </w:pPr>
            <w:bookmarkStart w:id="12" w:name="_GoBack" w:colFirst="0" w:colLast="2"/>
          </w:p>
        </w:tc>
        <w:tc>
          <w:tcPr>
            <w:tcW w:w="3540" w:type="dxa"/>
            <w:tcBorders>
              <w:top w:val="single" w:color="auto" w:sz="4" w:space="0"/>
              <w:left w:val="single" w:color="auto" w:sz="4" w:space="0"/>
              <w:bottom w:val="single" w:color="auto" w:sz="4" w:space="0"/>
              <w:right w:val="single" w:color="auto" w:sz="4" w:space="0"/>
            </w:tcBorders>
            <w:vAlign w:val="center"/>
          </w:tcPr>
          <w:p w14:paraId="0149496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招标人</w:t>
            </w:r>
          </w:p>
        </w:tc>
        <w:tc>
          <w:tcPr>
            <w:tcW w:w="4011" w:type="dxa"/>
            <w:tcBorders>
              <w:top w:val="single" w:color="auto" w:sz="4" w:space="0"/>
              <w:left w:val="single" w:color="auto" w:sz="4" w:space="0"/>
              <w:bottom w:val="single" w:color="auto" w:sz="4" w:space="0"/>
              <w:right w:val="single" w:color="auto" w:sz="4" w:space="0"/>
            </w:tcBorders>
            <w:vAlign w:val="center"/>
          </w:tcPr>
          <w:p w14:paraId="100C21E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招标代理机构</w:t>
            </w:r>
          </w:p>
        </w:tc>
      </w:tr>
      <w:tr w14:paraId="2731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D36030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3ACF6753">
            <w:pPr>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szCs w:val="21"/>
                <w:highlight w:val="none"/>
                <w:lang w:eastAsia="zh-CN"/>
              </w:rPr>
              <w:t>贵州航能新能源有限公司</w:t>
            </w:r>
          </w:p>
        </w:tc>
        <w:tc>
          <w:tcPr>
            <w:tcW w:w="4011" w:type="dxa"/>
            <w:tcBorders>
              <w:top w:val="single" w:color="auto" w:sz="4" w:space="0"/>
              <w:left w:val="single" w:color="auto" w:sz="4" w:space="0"/>
              <w:bottom w:val="single" w:color="auto" w:sz="4" w:space="0"/>
              <w:right w:val="single" w:color="auto" w:sz="4" w:space="0"/>
            </w:tcBorders>
            <w:vAlign w:val="center"/>
          </w:tcPr>
          <w:p w14:paraId="022C16F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北京中城汇能咨询服务有限公司</w:t>
            </w:r>
          </w:p>
        </w:tc>
      </w:tr>
      <w:tr w14:paraId="3065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6F673C7">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6D644E92">
            <w:pPr>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贵州省贵阳市观山湖区银海元隆熙府B2栋701</w:t>
            </w:r>
          </w:p>
        </w:tc>
        <w:tc>
          <w:tcPr>
            <w:tcW w:w="4011" w:type="dxa"/>
            <w:tcBorders>
              <w:top w:val="single" w:color="auto" w:sz="4" w:space="0"/>
              <w:left w:val="single" w:color="auto" w:sz="4" w:space="0"/>
              <w:bottom w:val="single" w:color="auto" w:sz="4" w:space="0"/>
              <w:right w:val="single" w:color="auto" w:sz="4" w:space="0"/>
            </w:tcBorders>
            <w:vAlign w:val="center"/>
          </w:tcPr>
          <w:p w14:paraId="462F5FBE">
            <w:pPr>
              <w:jc w:val="center"/>
              <w:rPr>
                <w:rFonts w:hint="eastAsia" w:ascii="宋体" w:hAnsi="宋体" w:eastAsia="宋体" w:cs="宋体"/>
                <w:color w:val="auto"/>
                <w:sz w:val="22"/>
                <w:highlight w:val="none"/>
              </w:rPr>
            </w:pPr>
            <w:r>
              <w:rPr>
                <w:rFonts w:hint="eastAsia" w:ascii="宋体" w:hAnsi="宋体" w:eastAsia="宋体" w:cs="宋体"/>
                <w:color w:val="auto"/>
                <w:sz w:val="22"/>
                <w:szCs w:val="21"/>
                <w:highlight w:val="none"/>
              </w:rPr>
              <w:t>北京市西城区莲花东路106号-汇融大厦B座，12层</w:t>
            </w:r>
          </w:p>
        </w:tc>
      </w:tr>
      <w:tr w14:paraId="194D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40B566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445694F5">
            <w:pPr>
              <w:jc w:val="center"/>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rPr>
              <w:t>张</w:t>
            </w:r>
            <w:r>
              <w:rPr>
                <w:rFonts w:hint="eastAsia" w:ascii="宋体" w:hAnsi="宋体" w:eastAsia="宋体" w:cs="宋体"/>
                <w:color w:val="auto"/>
                <w:sz w:val="22"/>
                <w:szCs w:val="21"/>
                <w:highlight w:val="none"/>
                <w:lang w:val="en-US" w:eastAsia="zh-CN"/>
              </w:rPr>
              <w:t>工</w:t>
            </w:r>
          </w:p>
        </w:tc>
        <w:tc>
          <w:tcPr>
            <w:tcW w:w="4011" w:type="dxa"/>
            <w:tcBorders>
              <w:top w:val="single" w:color="auto" w:sz="4" w:space="0"/>
              <w:left w:val="single" w:color="auto" w:sz="4" w:space="0"/>
              <w:bottom w:val="single" w:color="auto" w:sz="4" w:space="0"/>
              <w:right w:val="single" w:color="auto" w:sz="4" w:space="0"/>
            </w:tcBorders>
            <w:vAlign w:val="center"/>
          </w:tcPr>
          <w:p w14:paraId="14D6A84B">
            <w:pPr>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lang w:val="en-US" w:eastAsia="zh-CN"/>
              </w:rPr>
              <w:t>葛</w:t>
            </w:r>
            <w:r>
              <w:rPr>
                <w:rFonts w:hint="eastAsia" w:ascii="宋体" w:hAnsi="宋体" w:eastAsia="宋体" w:cs="宋体"/>
                <w:color w:val="auto"/>
                <w:sz w:val="22"/>
                <w:szCs w:val="22"/>
                <w:highlight w:val="none"/>
              </w:rPr>
              <w:t>经理</w:t>
            </w:r>
          </w:p>
        </w:tc>
      </w:tr>
      <w:tr w14:paraId="0B60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2EE4C4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6E0B719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0851-82263308</w:t>
            </w:r>
          </w:p>
        </w:tc>
        <w:tc>
          <w:tcPr>
            <w:tcW w:w="4011" w:type="dxa"/>
            <w:tcBorders>
              <w:top w:val="single" w:color="auto" w:sz="4" w:space="0"/>
              <w:left w:val="single" w:color="auto" w:sz="4" w:space="0"/>
              <w:bottom w:val="single" w:color="auto" w:sz="4" w:space="0"/>
              <w:right w:val="single" w:color="auto" w:sz="4" w:space="0"/>
            </w:tcBorders>
            <w:vAlign w:val="center"/>
          </w:tcPr>
          <w:p w14:paraId="761814E8">
            <w:pPr>
              <w:jc w:val="center"/>
              <w:rPr>
                <w:rFonts w:hint="eastAsia" w:ascii="宋体" w:hAnsi="宋体" w:eastAsia="宋体" w:cs="宋体"/>
                <w:color w:val="auto"/>
                <w:sz w:val="22"/>
                <w:highlight w:val="none"/>
                <w:lang w:val="en-US"/>
              </w:rPr>
            </w:pPr>
            <w:r>
              <w:rPr>
                <w:rFonts w:hint="eastAsia" w:ascii="宋体" w:hAnsi="宋体" w:eastAsia="宋体" w:cs="宋体"/>
                <w:color w:val="auto"/>
                <w:sz w:val="22"/>
                <w:szCs w:val="22"/>
                <w:highlight w:val="none"/>
                <w:lang w:val="en-US" w:eastAsia="zh-CN"/>
              </w:rPr>
              <w:t>18021691905</w:t>
            </w:r>
          </w:p>
        </w:tc>
      </w:tr>
      <w:tr w14:paraId="0E93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7E1426E">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6E2FCF2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4011" w:type="dxa"/>
            <w:tcBorders>
              <w:top w:val="single" w:color="auto" w:sz="4" w:space="0"/>
              <w:left w:val="single" w:color="auto" w:sz="4" w:space="0"/>
              <w:bottom w:val="single" w:color="auto" w:sz="4" w:space="0"/>
              <w:right w:val="single" w:color="auto" w:sz="4" w:space="0"/>
            </w:tcBorders>
            <w:vAlign w:val="center"/>
          </w:tcPr>
          <w:p w14:paraId="61E3FBE7">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geyijun@ccsgcc.com.cn</w:t>
            </w:r>
          </w:p>
        </w:tc>
      </w:tr>
      <w:bookmarkEnd w:id="12"/>
    </w:tbl>
    <w:p w14:paraId="5A53932A">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Hei-B0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D4409"/>
    <w:rsid w:val="249568E3"/>
    <w:rsid w:val="2DEE49CA"/>
    <w:rsid w:val="30EE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574"/>
    </w:pPr>
    <w:rPr>
      <w:rFonts w:eastAsia="仿宋_GB2312"/>
      <w:sz w:val="32"/>
      <w:szCs w:val="20"/>
    </w:rPr>
  </w:style>
  <w:style w:type="paragraph" w:styleId="3">
    <w:name w:val="Date"/>
    <w:basedOn w:val="1"/>
    <w:next w:val="1"/>
    <w:semiHidden/>
    <w:unhideWhenUsed/>
    <w:qFormat/>
    <w:uiPriority w:val="99"/>
    <w:pPr>
      <w:ind w:left="100" w:leftChars="2500"/>
    </w:pPr>
  </w:style>
  <w:style w:type="paragraph" w:customStyle="1" w:styleId="6">
    <w:name w:val="CM76"/>
    <w:basedOn w:val="7"/>
    <w:next w:val="7"/>
    <w:autoRedefine/>
    <w:qFormat/>
    <w:uiPriority w:val="99"/>
    <w:pPr>
      <w:spacing w:after="453"/>
    </w:pPr>
    <w:rPr>
      <w:rFonts w:cs="Times New Roman"/>
      <w:color w:val="auto"/>
    </w:rPr>
  </w:style>
  <w:style w:type="paragraph" w:customStyle="1" w:styleId="7">
    <w:name w:val="Default"/>
    <w:next w:val="3"/>
    <w:autoRedefine/>
    <w:qFormat/>
    <w:uiPriority w:val="0"/>
    <w:pPr>
      <w:widowControl w:val="0"/>
      <w:autoSpaceDE w:val="0"/>
      <w:autoSpaceDN w:val="0"/>
      <w:adjustRightInd w:val="0"/>
    </w:pPr>
    <w:rPr>
      <w:rFonts w:ascii="FZHei-B01" w:hAnsi="Times New Roman" w:eastAsia="FZHei-B01" w:cs="FZHei-B01"/>
      <w:color w:val="000000"/>
      <w:sz w:val="24"/>
      <w:szCs w:val="24"/>
      <w:lang w:val="en-US" w:eastAsia="zh-CN" w:bidi="ar-SA"/>
    </w:rPr>
  </w:style>
  <w:style w:type="paragraph" w:customStyle="1" w:styleId="8">
    <w:name w:val="CM79"/>
    <w:basedOn w:val="7"/>
    <w:next w:val="7"/>
    <w:autoRedefine/>
    <w:qFormat/>
    <w:uiPriority w:val="99"/>
    <w:pPr>
      <w:spacing w:after="718"/>
    </w:pPr>
    <w:rPr>
      <w:rFonts w:cs="Times New Roman"/>
      <w:color w:val="auto"/>
    </w:rPr>
  </w:style>
  <w:style w:type="paragraph" w:customStyle="1" w:styleId="9">
    <w:name w:val="CM78"/>
    <w:basedOn w:val="7"/>
    <w:next w:val="7"/>
    <w:autoRedefine/>
    <w:qFormat/>
    <w:uiPriority w:val="99"/>
    <w:pPr>
      <w:spacing w:after="275"/>
    </w:pPr>
    <w:rPr>
      <w:rFonts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1586</Words>
  <Characters>1771</Characters>
  <Lines>0</Lines>
  <Paragraphs>0</Paragraphs>
  <TotalTime>0</TotalTime>
  <ScaleCrop>false</ScaleCrop>
  <LinksUpToDate>false</LinksUpToDate>
  <CharactersWithSpaces>1792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2025-12-09T08:06:00Z</dcterms:created>
  <dc:creator>90327</dc:creator>
  <cp:lastModifiedBy>ㅋㅋㅋ</cp:lastModifiedBy>
  <dcterms:modified xsi:type="dcterms:W3CDTF">2025-12-10T01:43:54Z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0BF293419CC246FB96AC64FAB175448D_12</vt:lpwstr>
  </property>
</Properties>
</file>